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37A21">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lang w:eastAsia="zh-CN"/>
        </w:rPr>
      </w:pPr>
      <w:r>
        <w:rPr>
          <w:rFonts w:hint="eastAsia" w:ascii="仿宋" w:hAnsi="仿宋" w:eastAsia="仿宋" w:cs="仿宋"/>
          <w:b/>
          <w:color w:val="auto"/>
          <w:sz w:val="72"/>
          <w:szCs w:val="72"/>
          <w:highlight w:val="none"/>
          <w:u w:val="none" w:color="auto"/>
          <w:lang w:eastAsia="zh-CN"/>
        </w:rPr>
        <w:t>惠州市第一妇幼保健院</w:t>
      </w:r>
    </w:p>
    <w:p w14:paraId="5A55C990">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rPr>
      </w:pPr>
      <w:r>
        <w:rPr>
          <w:rFonts w:hint="eastAsia" w:ascii="仿宋" w:hAnsi="仿宋" w:eastAsia="仿宋" w:cs="仿宋"/>
          <w:b/>
          <w:color w:val="auto"/>
          <w:sz w:val="72"/>
          <w:szCs w:val="72"/>
          <w:highlight w:val="none"/>
          <w:u w:val="none" w:color="auto"/>
        </w:rPr>
        <w:t xml:space="preserve"> 院内比选文件</w:t>
      </w:r>
    </w:p>
    <w:p w14:paraId="1A5736AA">
      <w:pPr>
        <w:spacing w:line="500" w:lineRule="exact"/>
        <w:jc w:val="center"/>
        <w:rPr>
          <w:rFonts w:hint="eastAsia" w:ascii="仿宋" w:hAnsi="仿宋" w:eastAsia="仿宋" w:cs="仿宋"/>
          <w:bCs/>
          <w:color w:val="auto"/>
          <w:sz w:val="28"/>
          <w:szCs w:val="28"/>
          <w:highlight w:val="none"/>
          <w:u w:val="none" w:color="auto"/>
        </w:rPr>
      </w:pPr>
    </w:p>
    <w:p w14:paraId="03E89CF1">
      <w:pPr>
        <w:spacing w:line="500" w:lineRule="exact"/>
        <w:jc w:val="center"/>
        <w:rPr>
          <w:rFonts w:hint="eastAsia" w:ascii="仿宋" w:hAnsi="仿宋" w:eastAsia="仿宋" w:cs="仿宋"/>
          <w:bCs/>
          <w:color w:val="auto"/>
          <w:sz w:val="28"/>
          <w:szCs w:val="28"/>
          <w:highlight w:val="none"/>
          <w:u w:val="none" w:color="auto"/>
        </w:rPr>
      </w:pPr>
    </w:p>
    <w:p w14:paraId="7C7CCA81">
      <w:pPr>
        <w:spacing w:line="500" w:lineRule="exact"/>
        <w:jc w:val="center"/>
        <w:rPr>
          <w:rFonts w:hint="eastAsia" w:ascii="仿宋" w:hAnsi="仿宋" w:eastAsia="仿宋" w:cs="仿宋"/>
          <w:b/>
          <w:color w:val="auto"/>
          <w:sz w:val="28"/>
          <w:szCs w:val="28"/>
          <w:highlight w:val="none"/>
          <w:u w:val="none" w:color="auto"/>
        </w:rPr>
      </w:pPr>
    </w:p>
    <w:p w14:paraId="26FB3F19">
      <w:pPr>
        <w:spacing w:line="500" w:lineRule="exact"/>
        <w:jc w:val="center"/>
        <w:rPr>
          <w:rFonts w:hint="eastAsia" w:ascii="仿宋" w:hAnsi="仿宋" w:eastAsia="仿宋" w:cs="仿宋"/>
          <w:b/>
          <w:color w:val="auto"/>
          <w:sz w:val="28"/>
          <w:szCs w:val="28"/>
          <w:highlight w:val="none"/>
          <w:u w:val="none" w:color="auto"/>
        </w:rPr>
      </w:pPr>
    </w:p>
    <w:p w14:paraId="45F7AE4C">
      <w:pPr>
        <w:spacing w:line="500" w:lineRule="exact"/>
        <w:jc w:val="center"/>
        <w:rPr>
          <w:rFonts w:hint="eastAsia" w:ascii="仿宋" w:hAnsi="仿宋" w:eastAsia="仿宋" w:cs="仿宋"/>
          <w:bCs/>
          <w:color w:val="auto"/>
          <w:sz w:val="28"/>
          <w:szCs w:val="28"/>
          <w:highlight w:val="none"/>
          <w:u w:val="none" w:color="auto"/>
        </w:rPr>
      </w:pPr>
    </w:p>
    <w:p w14:paraId="76A15BB8">
      <w:pPr>
        <w:spacing w:line="500" w:lineRule="exact"/>
        <w:jc w:val="center"/>
        <w:rPr>
          <w:rFonts w:hint="default"/>
          <w:color w:val="auto"/>
          <w:highlight w:val="none"/>
          <w:u w:val="none" w:color="auto"/>
          <w:lang w:val="en-US" w:eastAsia="zh-CN"/>
        </w:rPr>
      </w:pPr>
      <w:r>
        <w:rPr>
          <w:rFonts w:hint="eastAsia" w:ascii="仿宋" w:hAnsi="仿宋" w:eastAsia="仿宋" w:cs="仿宋"/>
          <w:b/>
          <w:color w:val="auto"/>
          <w:sz w:val="28"/>
          <w:szCs w:val="28"/>
          <w:highlight w:val="none"/>
          <w:u w:val="none" w:color="auto"/>
        </w:rPr>
        <w:t>项目编号：</w:t>
      </w:r>
      <w:r>
        <w:rPr>
          <w:rFonts w:hint="eastAsia" w:ascii="仿宋" w:hAnsi="仿宋" w:eastAsia="仿宋" w:cs="仿宋"/>
          <w:b/>
          <w:color w:val="auto"/>
          <w:sz w:val="28"/>
          <w:szCs w:val="28"/>
          <w:highlight w:val="none"/>
          <w:u w:val="none" w:color="auto"/>
          <w:lang w:val="en-US" w:eastAsia="zh-CN"/>
        </w:rPr>
        <w:t>ZCB-YN-2026005</w:t>
      </w:r>
    </w:p>
    <w:p w14:paraId="68E3F094">
      <w:pPr>
        <w:jc w:val="both"/>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28"/>
          <w:szCs w:val="28"/>
          <w:highlight w:val="none"/>
          <w:u w:val="none" w:color="auto"/>
        </w:rPr>
        <w:t>项目名称：</w:t>
      </w:r>
      <w:r>
        <w:rPr>
          <w:rFonts w:hint="eastAsia" w:ascii="仿宋" w:hAnsi="仿宋" w:eastAsia="仿宋" w:cs="仿宋"/>
          <w:b/>
          <w:color w:val="auto"/>
          <w:sz w:val="28"/>
          <w:szCs w:val="28"/>
          <w:highlight w:val="none"/>
          <w:u w:val="none" w:color="auto"/>
          <w:lang w:eastAsia="zh-CN"/>
        </w:rPr>
        <w:t>惠州市第一妇幼保健院自助机系统接口开发服务</w:t>
      </w:r>
    </w:p>
    <w:p w14:paraId="2971C707">
      <w:pPr>
        <w:jc w:val="center"/>
        <w:rPr>
          <w:rFonts w:hint="eastAsia" w:ascii="仿宋" w:hAnsi="仿宋" w:eastAsia="仿宋" w:cs="仿宋"/>
          <w:b/>
          <w:color w:val="auto"/>
          <w:sz w:val="32"/>
          <w:szCs w:val="32"/>
          <w:highlight w:val="none"/>
          <w:u w:val="none" w:color="auto"/>
        </w:rPr>
      </w:pPr>
    </w:p>
    <w:p w14:paraId="6E785291">
      <w:pPr>
        <w:jc w:val="center"/>
        <w:rPr>
          <w:rFonts w:hint="eastAsia" w:ascii="仿宋" w:hAnsi="仿宋" w:eastAsia="仿宋" w:cs="仿宋"/>
          <w:b/>
          <w:color w:val="auto"/>
          <w:sz w:val="32"/>
          <w:szCs w:val="32"/>
          <w:highlight w:val="none"/>
          <w:u w:val="none" w:color="auto"/>
        </w:rPr>
      </w:pPr>
    </w:p>
    <w:p w14:paraId="1B7790BE">
      <w:pPr>
        <w:pStyle w:val="9"/>
        <w:rPr>
          <w:rFonts w:hint="eastAsia" w:ascii="仿宋" w:hAnsi="仿宋" w:eastAsia="仿宋" w:cs="仿宋"/>
          <w:b/>
          <w:color w:val="auto"/>
          <w:sz w:val="32"/>
          <w:szCs w:val="32"/>
          <w:highlight w:val="none"/>
          <w:u w:val="none" w:color="auto"/>
        </w:rPr>
      </w:pPr>
    </w:p>
    <w:p w14:paraId="4A6B3710">
      <w:pPr>
        <w:pStyle w:val="9"/>
        <w:rPr>
          <w:rFonts w:hint="eastAsia" w:ascii="仿宋" w:hAnsi="仿宋" w:eastAsia="仿宋" w:cs="仿宋"/>
          <w:b/>
          <w:color w:val="auto"/>
          <w:sz w:val="32"/>
          <w:szCs w:val="32"/>
          <w:highlight w:val="none"/>
          <w:u w:val="none" w:color="auto"/>
        </w:rPr>
      </w:pPr>
    </w:p>
    <w:p w14:paraId="67AC150D">
      <w:pPr>
        <w:pStyle w:val="2"/>
        <w:rPr>
          <w:rFonts w:hint="eastAsia" w:ascii="仿宋" w:hAnsi="仿宋" w:eastAsia="仿宋" w:cs="仿宋"/>
          <w:b/>
          <w:color w:val="auto"/>
          <w:sz w:val="32"/>
          <w:szCs w:val="32"/>
          <w:highlight w:val="none"/>
          <w:u w:val="none" w:color="auto"/>
        </w:rPr>
      </w:pPr>
    </w:p>
    <w:p w14:paraId="7E872F0A">
      <w:pPr>
        <w:rPr>
          <w:rFonts w:hint="eastAsia" w:ascii="仿宋" w:hAnsi="仿宋" w:eastAsia="仿宋" w:cs="仿宋"/>
          <w:b/>
          <w:color w:val="auto"/>
          <w:sz w:val="32"/>
          <w:szCs w:val="32"/>
          <w:highlight w:val="none"/>
          <w:u w:val="none" w:color="auto"/>
        </w:rPr>
      </w:pPr>
    </w:p>
    <w:p w14:paraId="5B73C871">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惠州市第一妇幼保健院</w:t>
      </w:r>
      <w:r>
        <w:rPr>
          <w:rFonts w:hint="eastAsia" w:ascii="仿宋" w:hAnsi="仿宋" w:eastAsia="仿宋" w:cs="仿宋"/>
          <w:b/>
          <w:color w:val="auto"/>
          <w:sz w:val="32"/>
          <w:szCs w:val="32"/>
          <w:highlight w:val="none"/>
          <w:u w:val="none" w:color="auto"/>
        </w:rPr>
        <w:t>编制</w:t>
      </w:r>
    </w:p>
    <w:p w14:paraId="43C6EED9">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2026</w:t>
      </w:r>
      <w:r>
        <w:rPr>
          <w:rFonts w:hint="eastAsia" w:ascii="仿宋" w:hAnsi="仿宋" w:eastAsia="仿宋" w:cs="仿宋"/>
          <w:b/>
          <w:color w:val="auto"/>
          <w:sz w:val="32"/>
          <w:szCs w:val="32"/>
          <w:highlight w:val="none"/>
          <w:u w:val="none" w:color="auto"/>
        </w:rPr>
        <w:t>年</w:t>
      </w:r>
      <w:r>
        <w:rPr>
          <w:rFonts w:hint="eastAsia" w:ascii="仿宋" w:hAnsi="仿宋" w:eastAsia="仿宋" w:cs="仿宋"/>
          <w:b/>
          <w:color w:val="auto"/>
          <w:sz w:val="32"/>
          <w:szCs w:val="32"/>
          <w:highlight w:val="none"/>
          <w:u w:val="none" w:color="auto"/>
          <w:lang w:val="en-US" w:eastAsia="zh-CN"/>
        </w:rPr>
        <w:t>4</w:t>
      </w:r>
      <w:r>
        <w:rPr>
          <w:rFonts w:hint="eastAsia" w:ascii="仿宋" w:hAnsi="仿宋" w:eastAsia="仿宋" w:cs="仿宋"/>
          <w:b/>
          <w:color w:val="auto"/>
          <w:sz w:val="32"/>
          <w:szCs w:val="32"/>
          <w:highlight w:val="none"/>
          <w:u w:val="none" w:color="auto"/>
        </w:rPr>
        <w:t>月</w:t>
      </w:r>
    </w:p>
    <w:p w14:paraId="28C72F20">
      <w:pPr>
        <w:jc w:val="center"/>
        <w:rPr>
          <w:rFonts w:hint="eastAsia" w:ascii="仿宋" w:hAnsi="仿宋" w:eastAsia="仿宋" w:cs="仿宋"/>
          <w:b/>
          <w:bCs/>
          <w:color w:val="auto"/>
          <w:sz w:val="52"/>
          <w:szCs w:val="52"/>
          <w:highlight w:val="none"/>
          <w:u w:val="none" w:color="auto"/>
        </w:rPr>
      </w:pPr>
    </w:p>
    <w:p w14:paraId="7F170517">
      <w:pPr>
        <w:jc w:val="center"/>
        <w:rPr>
          <w:rFonts w:hint="eastAsia" w:ascii="仿宋" w:hAnsi="仿宋" w:eastAsia="仿宋" w:cs="仿宋"/>
          <w:b/>
          <w:bCs/>
          <w:color w:val="auto"/>
          <w:sz w:val="52"/>
          <w:szCs w:val="52"/>
          <w:highlight w:val="none"/>
          <w:u w:val="none" w:color="auto"/>
          <w:lang w:eastAsia="zh-CN"/>
        </w:rPr>
      </w:pPr>
      <w:r>
        <w:rPr>
          <w:rFonts w:hint="eastAsia" w:ascii="仿宋" w:hAnsi="仿宋" w:eastAsia="仿宋" w:cs="仿宋"/>
          <w:b/>
          <w:bCs/>
          <w:color w:val="auto"/>
          <w:sz w:val="52"/>
          <w:szCs w:val="52"/>
          <w:highlight w:val="none"/>
          <w:u w:val="none" w:color="auto"/>
        </w:rPr>
        <w:t>目      录</w:t>
      </w:r>
    </w:p>
    <w:p w14:paraId="0D58927C">
      <w:pPr>
        <w:pStyle w:val="8"/>
        <w:rPr>
          <w:rFonts w:hint="eastAsia"/>
          <w:color w:val="auto"/>
          <w:highlight w:val="none"/>
          <w:u w:val="none" w:color="auto"/>
          <w:lang w:eastAsia="zh-CN"/>
        </w:rPr>
      </w:pPr>
    </w:p>
    <w:p w14:paraId="1DFF03A6">
      <w:pPr>
        <w:pStyle w:val="13"/>
        <w:tabs>
          <w:tab w:val="right" w:leader="dot" w:pos="9174"/>
        </w:tabs>
        <w:spacing w:line="360" w:lineRule="auto"/>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第一部分  比选邀请函</w:t>
      </w:r>
    </w:p>
    <w:p w14:paraId="1598C5A1">
      <w:pPr>
        <w:rPr>
          <w:rFonts w:hint="eastAsia" w:ascii="仿宋" w:hAnsi="仿宋" w:eastAsia="仿宋" w:cs="仿宋"/>
          <w:b/>
          <w:bCs/>
          <w:color w:val="auto"/>
          <w:sz w:val="36"/>
          <w:szCs w:val="36"/>
          <w:highlight w:val="none"/>
          <w:u w:val="none" w:color="auto"/>
        </w:rPr>
      </w:pPr>
    </w:p>
    <w:p w14:paraId="7D442647">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第二部分  采购项目内容</w:t>
      </w:r>
    </w:p>
    <w:p w14:paraId="2FCD4AFE">
      <w:pPr>
        <w:rPr>
          <w:rFonts w:hint="eastAsia" w:ascii="仿宋" w:hAnsi="仿宋" w:eastAsia="仿宋" w:cs="仿宋"/>
          <w:b/>
          <w:bCs/>
          <w:color w:val="auto"/>
          <w:sz w:val="36"/>
          <w:szCs w:val="36"/>
          <w:highlight w:val="none"/>
          <w:u w:val="none" w:color="auto"/>
        </w:rPr>
      </w:pPr>
    </w:p>
    <w:p w14:paraId="727ED87D">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 xml:space="preserve">第三部分  </w:t>
      </w:r>
      <w:r>
        <w:rPr>
          <w:rFonts w:hint="eastAsia" w:ascii="仿宋" w:hAnsi="仿宋" w:eastAsia="仿宋" w:cs="仿宋"/>
          <w:b/>
          <w:bCs/>
          <w:color w:val="auto"/>
          <w:sz w:val="36"/>
          <w:szCs w:val="36"/>
          <w:highlight w:val="none"/>
          <w:u w:val="none" w:color="auto"/>
          <w:lang w:eastAsia="zh-CN"/>
        </w:rPr>
        <w:t>供应商</w:t>
      </w:r>
      <w:r>
        <w:rPr>
          <w:rFonts w:hint="eastAsia" w:ascii="仿宋" w:hAnsi="仿宋" w:eastAsia="仿宋" w:cs="仿宋"/>
          <w:b/>
          <w:bCs/>
          <w:color w:val="auto"/>
          <w:sz w:val="36"/>
          <w:szCs w:val="36"/>
          <w:highlight w:val="none"/>
          <w:u w:val="none" w:color="auto"/>
        </w:rPr>
        <w:t>须知</w:t>
      </w:r>
    </w:p>
    <w:p w14:paraId="7C852C18">
      <w:pPr>
        <w:rPr>
          <w:rFonts w:hint="eastAsia" w:ascii="仿宋" w:hAnsi="仿宋" w:eastAsia="仿宋" w:cs="仿宋"/>
          <w:b/>
          <w:bCs/>
          <w:color w:val="auto"/>
          <w:sz w:val="36"/>
          <w:szCs w:val="36"/>
          <w:highlight w:val="none"/>
          <w:u w:val="none" w:color="auto"/>
        </w:rPr>
      </w:pPr>
    </w:p>
    <w:p w14:paraId="702276ED">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第四部分  合同书格式</w:t>
      </w:r>
    </w:p>
    <w:p w14:paraId="275A2DB9">
      <w:pPr>
        <w:rPr>
          <w:rFonts w:hint="eastAsia" w:ascii="仿宋" w:hAnsi="仿宋" w:eastAsia="仿宋" w:cs="仿宋"/>
          <w:b/>
          <w:bCs/>
          <w:color w:val="auto"/>
          <w:sz w:val="36"/>
          <w:szCs w:val="36"/>
          <w:highlight w:val="none"/>
          <w:u w:val="none" w:color="auto"/>
        </w:rPr>
      </w:pPr>
    </w:p>
    <w:p w14:paraId="0AE10413">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第五部分  响应文件格式</w:t>
      </w:r>
    </w:p>
    <w:p w14:paraId="3E3594F4">
      <w:pPr>
        <w:spacing w:line="360" w:lineRule="auto"/>
        <w:rPr>
          <w:rFonts w:hint="eastAsia" w:ascii="仿宋" w:hAnsi="仿宋" w:eastAsia="仿宋" w:cs="仿宋"/>
          <w:b/>
          <w:color w:val="auto"/>
          <w:kern w:val="0"/>
          <w:sz w:val="28"/>
          <w:szCs w:val="28"/>
          <w:highlight w:val="none"/>
          <w:u w:val="none" w:color="auto"/>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8166D2F">
      <w:pPr>
        <w:spacing w:line="420" w:lineRule="exact"/>
        <w:ind w:left="1063" w:leftChars="0" w:hanging="1063" w:hangingChars="378"/>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第一部分 比选邀请函</w:t>
      </w:r>
    </w:p>
    <w:p w14:paraId="16290AA4">
      <w:pPr>
        <w:spacing w:line="420" w:lineRule="exact"/>
        <w:ind w:left="0" w:leftChars="0"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各（潜在）供应商</w:t>
      </w:r>
      <w:r>
        <w:rPr>
          <w:rFonts w:hint="eastAsia" w:ascii="仿宋" w:hAnsi="仿宋" w:eastAsia="仿宋" w:cs="仿宋"/>
          <w:color w:val="auto"/>
          <w:kern w:val="0"/>
          <w:sz w:val="24"/>
          <w:highlight w:val="none"/>
          <w:u w:val="none" w:color="auto"/>
          <w:lang w:eastAsia="zh-CN"/>
        </w:rPr>
        <w:t>：</w:t>
      </w:r>
    </w:p>
    <w:p w14:paraId="45192525">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惠州市第一妇幼保健院自助机系统接口开发服务</w:t>
      </w:r>
      <w:r>
        <w:rPr>
          <w:rFonts w:hint="eastAsia" w:ascii="仿宋" w:hAnsi="仿宋" w:eastAsia="仿宋" w:cs="仿宋"/>
          <w:color w:val="auto"/>
          <w:sz w:val="24"/>
          <w:highlight w:val="none"/>
          <w:u w:val="none" w:color="auto"/>
        </w:rPr>
        <w:t>将进行院内比选采购，</w:t>
      </w:r>
      <w:r>
        <w:rPr>
          <w:rFonts w:hint="eastAsia" w:ascii="仿宋" w:hAnsi="仿宋" w:eastAsia="仿宋" w:cs="仿宋"/>
          <w:color w:val="auto"/>
          <w:sz w:val="24"/>
          <w:highlight w:val="none"/>
          <w:u w:val="none" w:color="auto"/>
          <w:lang w:val="zh-CN"/>
        </w:rPr>
        <w:t>欢迎符合资格条件</w:t>
      </w:r>
      <w:r>
        <w:rPr>
          <w:rFonts w:hint="eastAsia" w:ascii="仿宋" w:hAnsi="仿宋" w:eastAsia="仿宋" w:cs="仿宋"/>
          <w:color w:val="auto"/>
          <w:sz w:val="24"/>
          <w:highlight w:val="none"/>
          <w:u w:val="none" w:color="auto"/>
        </w:rPr>
        <w:t>的供应商响应。</w:t>
      </w:r>
    </w:p>
    <w:p w14:paraId="0DB0B91E">
      <w:pPr>
        <w:numPr>
          <w:ilvl w:val="0"/>
          <w:numId w:val="0"/>
        </w:numPr>
        <w:autoSpaceDE w:val="0"/>
        <w:autoSpaceDN w:val="0"/>
        <w:spacing w:line="420" w:lineRule="exact"/>
        <w:ind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en-US" w:eastAsia="zh-CN"/>
        </w:rPr>
        <w:t>一、</w:t>
      </w:r>
      <w:r>
        <w:rPr>
          <w:rFonts w:hint="eastAsia" w:ascii="仿宋" w:hAnsi="仿宋" w:eastAsia="仿宋" w:cs="仿宋"/>
          <w:color w:val="auto"/>
          <w:sz w:val="24"/>
          <w:highlight w:val="none"/>
          <w:u w:val="none" w:color="auto"/>
        </w:rPr>
        <w:t>项目</w:t>
      </w:r>
      <w:r>
        <w:rPr>
          <w:rFonts w:hint="eastAsia" w:ascii="仿宋" w:hAnsi="仿宋" w:eastAsia="仿宋" w:cs="仿宋"/>
          <w:color w:val="auto"/>
          <w:sz w:val="24"/>
          <w:highlight w:val="none"/>
          <w:u w:val="none" w:color="auto"/>
          <w:lang w:val="zh-CN"/>
        </w:rPr>
        <w:t>编号：</w:t>
      </w:r>
      <w:r>
        <w:rPr>
          <w:rFonts w:hint="eastAsia" w:ascii="仿宋" w:hAnsi="仿宋" w:eastAsia="仿宋" w:cs="仿宋"/>
          <w:color w:val="auto"/>
          <w:sz w:val="24"/>
          <w:highlight w:val="none"/>
          <w:u w:val="none" w:color="auto"/>
          <w:lang w:eastAsia="zh-CN"/>
        </w:rPr>
        <w:t>ZCB-YN-2026005</w:t>
      </w:r>
    </w:p>
    <w:p w14:paraId="6C5BFB5B">
      <w:pPr>
        <w:numPr>
          <w:ilvl w:val="0"/>
          <w:numId w:val="0"/>
        </w:numPr>
        <w:autoSpaceDE w:val="0"/>
        <w:autoSpaceDN w:val="0"/>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lang w:val="zh-CN"/>
        </w:rPr>
        <w:t>项目名称：</w:t>
      </w:r>
      <w:r>
        <w:rPr>
          <w:rFonts w:hint="eastAsia" w:ascii="仿宋" w:hAnsi="仿宋" w:eastAsia="仿宋" w:cs="仿宋"/>
          <w:color w:val="auto"/>
          <w:sz w:val="24"/>
          <w:highlight w:val="none"/>
          <w:u w:val="none" w:color="auto"/>
          <w:lang w:eastAsia="zh-CN"/>
        </w:rPr>
        <w:t>惠州市第一妇幼保健院自助机系统接口开发服务</w:t>
      </w:r>
    </w:p>
    <w:p w14:paraId="35F9B081">
      <w:pPr>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三、</w:t>
      </w:r>
      <w:r>
        <w:rPr>
          <w:rFonts w:hint="eastAsia" w:ascii="仿宋" w:hAnsi="仿宋" w:eastAsia="仿宋" w:cs="仿宋"/>
          <w:color w:val="auto"/>
          <w:sz w:val="24"/>
          <w:highlight w:val="none"/>
          <w:u w:val="none" w:color="auto"/>
          <w:lang w:val="zh-CN"/>
        </w:rPr>
        <w:t>项目内容：</w:t>
      </w:r>
    </w:p>
    <w:tbl>
      <w:tblPr>
        <w:tblStyle w:val="14"/>
        <w:tblW w:w="7831" w:type="dxa"/>
        <w:jc w:val="center"/>
        <w:tblLayout w:type="fixed"/>
        <w:tblCellMar>
          <w:top w:w="0" w:type="dxa"/>
          <w:left w:w="108" w:type="dxa"/>
          <w:bottom w:w="0" w:type="dxa"/>
          <w:right w:w="108" w:type="dxa"/>
        </w:tblCellMar>
      </w:tblPr>
      <w:tblGrid>
        <w:gridCol w:w="727"/>
        <w:gridCol w:w="2837"/>
        <w:gridCol w:w="539"/>
        <w:gridCol w:w="525"/>
        <w:gridCol w:w="1591"/>
        <w:gridCol w:w="1612"/>
      </w:tblGrid>
      <w:tr w14:paraId="59BC9A73">
        <w:tblPrEx>
          <w:tblCellMar>
            <w:top w:w="0" w:type="dxa"/>
            <w:left w:w="108" w:type="dxa"/>
            <w:bottom w:w="0" w:type="dxa"/>
            <w:right w:w="108" w:type="dxa"/>
          </w:tblCellMar>
        </w:tblPrEx>
        <w:trPr>
          <w:trHeight w:val="42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53875AC">
            <w:pPr>
              <w:widowControl/>
              <w:spacing w:line="340" w:lineRule="exact"/>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序号</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32FC77DD">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lang w:eastAsia="zh-CN"/>
              </w:rPr>
              <w:t>项目</w:t>
            </w:r>
            <w:r>
              <w:rPr>
                <w:rFonts w:hint="eastAsia" w:ascii="仿宋" w:hAnsi="仿宋" w:eastAsia="仿宋" w:cs="仿宋"/>
                <w:color w:val="auto"/>
                <w:kern w:val="0"/>
                <w:szCs w:val="21"/>
                <w:highlight w:val="none"/>
                <w:u w:val="none" w:color="auto"/>
              </w:rPr>
              <w:t>名称</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6912A86">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数量</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06596886">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单位</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623AAEA">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最高预算金额</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610BF7A">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备注</w:t>
            </w:r>
          </w:p>
        </w:tc>
      </w:tr>
      <w:tr w14:paraId="329E4730">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46F80CD0">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val="en-US" w:eastAsia="zh-CN"/>
              </w:rPr>
              <w:t>1</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4494FAF3">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sz w:val="24"/>
                <w:highlight w:val="none"/>
                <w:u w:val="none" w:color="auto"/>
                <w:lang w:eastAsia="zh-CN"/>
              </w:rPr>
              <w:t>惠州市第一妇幼保健院自助机系统接口开发服务</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B8B41B1">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1</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381E0363">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项</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FC22F7E">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8.5万元</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23C14EC">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详细</w:t>
            </w:r>
            <w:r>
              <w:rPr>
                <w:rFonts w:hint="eastAsia" w:ascii="仿宋" w:hAnsi="仿宋" w:eastAsia="仿宋" w:cs="仿宋"/>
                <w:color w:val="auto"/>
                <w:kern w:val="0"/>
                <w:szCs w:val="21"/>
                <w:highlight w:val="none"/>
                <w:u w:val="none" w:color="auto"/>
                <w:lang w:val="en-US" w:eastAsia="zh-CN"/>
              </w:rPr>
              <w:t>项目</w:t>
            </w:r>
            <w:r>
              <w:rPr>
                <w:rFonts w:hint="eastAsia" w:ascii="仿宋" w:hAnsi="仿宋" w:eastAsia="仿宋" w:cs="仿宋"/>
                <w:color w:val="auto"/>
                <w:kern w:val="0"/>
                <w:szCs w:val="21"/>
                <w:highlight w:val="none"/>
                <w:u w:val="none" w:color="auto"/>
                <w:lang w:eastAsia="zh-CN"/>
              </w:rPr>
              <w:t>要求</w:t>
            </w:r>
            <w:r>
              <w:rPr>
                <w:rFonts w:hint="eastAsia" w:ascii="仿宋" w:hAnsi="仿宋" w:eastAsia="仿宋" w:cs="仿宋"/>
                <w:color w:val="auto"/>
                <w:kern w:val="0"/>
                <w:szCs w:val="21"/>
                <w:highlight w:val="none"/>
                <w:u w:val="none" w:color="auto"/>
              </w:rPr>
              <w:t>请参阅</w:t>
            </w:r>
            <w:r>
              <w:rPr>
                <w:rFonts w:hint="eastAsia" w:ascii="仿宋" w:hAnsi="仿宋" w:eastAsia="仿宋" w:cs="仿宋"/>
                <w:color w:val="auto"/>
                <w:kern w:val="0"/>
                <w:szCs w:val="21"/>
                <w:highlight w:val="none"/>
                <w:u w:val="none" w:color="auto"/>
                <w:lang w:val="en-US" w:eastAsia="zh-CN"/>
              </w:rPr>
              <w:t>比选</w:t>
            </w:r>
            <w:r>
              <w:rPr>
                <w:rFonts w:hint="eastAsia" w:ascii="仿宋" w:hAnsi="仿宋" w:eastAsia="仿宋" w:cs="仿宋"/>
                <w:color w:val="auto"/>
                <w:kern w:val="0"/>
                <w:szCs w:val="21"/>
                <w:highlight w:val="none"/>
                <w:u w:val="none" w:color="auto"/>
              </w:rPr>
              <w:t>文件中的采购项目内容。</w:t>
            </w:r>
          </w:p>
        </w:tc>
      </w:tr>
    </w:tbl>
    <w:p w14:paraId="3EF0B1A2">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zh-CN"/>
        </w:rPr>
        <w:t>四、拟参加</w:t>
      </w:r>
      <w:r>
        <w:rPr>
          <w:rFonts w:hint="eastAsia" w:ascii="仿宋" w:hAnsi="仿宋" w:eastAsia="仿宋" w:cs="仿宋"/>
          <w:color w:val="auto"/>
          <w:sz w:val="24"/>
          <w:highlight w:val="none"/>
          <w:u w:val="none" w:color="auto"/>
        </w:rPr>
        <w:t>响应的供应商应当在20</w:t>
      </w:r>
      <w:r>
        <w:rPr>
          <w:rFonts w:hint="eastAsia" w:ascii="仿宋" w:hAnsi="仿宋" w:eastAsia="仿宋" w:cs="仿宋"/>
          <w:color w:val="auto"/>
          <w:sz w:val="24"/>
          <w:highlight w:val="none"/>
          <w:u w:val="none" w:color="auto"/>
          <w:lang w:val="en-US" w:eastAsia="zh-CN"/>
        </w:rPr>
        <w:t>26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4</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13</w:t>
      </w:r>
      <w:r>
        <w:rPr>
          <w:rFonts w:hint="eastAsia" w:ascii="仿宋" w:hAnsi="仿宋" w:eastAsia="仿宋" w:cs="仿宋"/>
          <w:color w:val="auto"/>
          <w:sz w:val="24"/>
          <w:highlight w:val="none"/>
          <w:u w:val="none" w:color="auto"/>
        </w:rPr>
        <w:t>日起至202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4</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17</w:t>
      </w:r>
      <w:r>
        <w:rPr>
          <w:rFonts w:hint="eastAsia" w:ascii="仿宋" w:hAnsi="仿宋" w:eastAsia="仿宋" w:cs="仿宋"/>
          <w:color w:val="auto"/>
          <w:sz w:val="24"/>
          <w:highlight w:val="none"/>
          <w:u w:val="none" w:color="auto"/>
        </w:rPr>
        <w:t>日（上午08:00-12:00，</w:t>
      </w:r>
      <w:r>
        <w:rPr>
          <w:rFonts w:hint="eastAsia" w:ascii="仿宋" w:hAnsi="仿宋" w:eastAsia="仿宋" w:cs="仿宋"/>
          <w:color w:val="auto"/>
          <w:sz w:val="24"/>
          <w:highlight w:val="none"/>
          <w:u w:val="none" w:color="auto"/>
          <w:lang w:eastAsia="zh-CN"/>
        </w:rPr>
        <w:t>14:</w:t>
      </w:r>
      <w:r>
        <w:rPr>
          <w:rFonts w:hint="eastAsia" w:ascii="仿宋" w:hAnsi="仿宋" w:eastAsia="仿宋" w:cs="仿宋"/>
          <w:color w:val="auto"/>
          <w:sz w:val="24"/>
          <w:highlight w:val="none"/>
          <w:u w:val="none" w:color="auto"/>
        </w:rPr>
        <w:t>30-17:30，法定节假日除外）</w:t>
      </w:r>
      <w:r>
        <w:rPr>
          <w:rFonts w:hint="eastAsia" w:ascii="仿宋" w:hAnsi="仿宋" w:eastAsia="仿宋" w:cs="仿宋"/>
          <w:color w:val="auto"/>
          <w:kern w:val="0"/>
          <w:sz w:val="24"/>
          <w:highlight w:val="none"/>
          <w:u w:val="none" w:color="auto"/>
        </w:rPr>
        <w:t>通过惠州市第一妇幼保健院</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邮箱报名</w:t>
      </w:r>
      <w:r>
        <w:rPr>
          <w:rFonts w:hint="eastAsia" w:ascii="仿宋" w:hAnsi="仿宋" w:eastAsia="仿宋" w:cs="仿宋"/>
          <w:color w:val="auto"/>
          <w:kern w:val="0"/>
          <w:sz w:val="24"/>
          <w:highlight w:val="none"/>
          <w:u w:val="none" w:color="auto"/>
          <w:lang w:eastAsia="zh-CN"/>
        </w:rPr>
        <w:t>或现场报名</w:t>
      </w:r>
      <w:r>
        <w:rPr>
          <w:rFonts w:hint="eastAsia" w:ascii="仿宋" w:hAnsi="仿宋" w:eastAsia="仿宋" w:cs="仿宋"/>
          <w:color w:val="auto"/>
          <w:kern w:val="0"/>
          <w:sz w:val="24"/>
          <w:highlight w:val="none"/>
          <w:u w:val="none" w:color="auto"/>
        </w:rPr>
        <w:t>。</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邮箱：dyfyzcb@huizhou.gov.cn</w:t>
      </w:r>
    </w:p>
    <w:p w14:paraId="45F7306F">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五、响应文件递交截止时间：202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4</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20</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779976AC">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六、响应文件送达地点：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bookmarkStart w:id="0" w:name="_GoBack"/>
      <w:bookmarkEnd w:id="0"/>
    </w:p>
    <w:p w14:paraId="1B9755BE">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七、比选时间：202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4</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20</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23E642F1">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八、比选地点：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r>
        <w:rPr>
          <w:rFonts w:hint="eastAsia" w:ascii="仿宋" w:hAnsi="仿宋" w:eastAsia="仿宋" w:cs="仿宋"/>
          <w:color w:val="auto"/>
          <w:sz w:val="24"/>
          <w:highlight w:val="none"/>
          <w:u w:val="none" w:color="auto"/>
        </w:rPr>
        <w:t>。</w:t>
      </w:r>
    </w:p>
    <w:p w14:paraId="70992464">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采购人：</w:t>
      </w:r>
      <w:r>
        <w:rPr>
          <w:rFonts w:hint="eastAsia" w:ascii="仿宋" w:hAnsi="仿宋" w:eastAsia="仿宋" w:cs="仿宋"/>
          <w:color w:val="auto"/>
          <w:sz w:val="24"/>
          <w:highlight w:val="none"/>
          <w:u w:val="none" w:color="auto"/>
          <w:lang w:eastAsia="zh-CN"/>
        </w:rPr>
        <w:t>惠州市第一妇幼保健院</w:t>
      </w:r>
    </w:p>
    <w:p w14:paraId="1920E902">
      <w:pPr>
        <w:spacing w:line="420" w:lineRule="exact"/>
        <w:ind w:left="0" w:leftChars="0"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联系人：</w:t>
      </w:r>
      <w:r>
        <w:rPr>
          <w:rFonts w:hint="eastAsia" w:ascii="仿宋" w:hAnsi="仿宋" w:eastAsia="仿宋" w:cs="仿宋"/>
          <w:color w:val="auto"/>
          <w:sz w:val="24"/>
          <w:highlight w:val="none"/>
          <w:u w:val="none" w:color="auto"/>
          <w:lang w:val="en-US" w:eastAsia="zh-CN"/>
        </w:rPr>
        <w:t>郑工</w:t>
      </w:r>
      <w:r>
        <w:rPr>
          <w:rFonts w:hint="eastAsia" w:ascii="仿宋" w:hAnsi="仿宋" w:eastAsia="仿宋" w:cs="仿宋"/>
          <w:color w:val="auto"/>
          <w:sz w:val="24"/>
          <w:highlight w:val="none"/>
          <w:u w:val="none" w:color="auto"/>
        </w:rPr>
        <w:t xml:space="preserve">                        电话：</w:t>
      </w:r>
      <w:r>
        <w:rPr>
          <w:rFonts w:ascii="仿宋" w:hAnsi="仿宋" w:eastAsia="仿宋" w:cs="仿宋"/>
          <w:color w:val="auto"/>
          <w:sz w:val="24"/>
          <w:highlight w:val="none"/>
          <w:u w:val="none" w:color="auto"/>
        </w:rPr>
        <w:t>0752-</w:t>
      </w:r>
      <w:r>
        <w:rPr>
          <w:rFonts w:hint="eastAsia" w:ascii="仿宋" w:hAnsi="仿宋" w:eastAsia="仿宋" w:cs="仿宋"/>
          <w:color w:val="auto"/>
          <w:sz w:val="24"/>
          <w:highlight w:val="none"/>
          <w:u w:val="none" w:color="auto"/>
          <w:lang w:val="en-US" w:eastAsia="zh-CN"/>
        </w:rPr>
        <w:t>7806068</w:t>
      </w:r>
    </w:p>
    <w:p w14:paraId="46D2108A">
      <w:pPr>
        <w:spacing w:line="420" w:lineRule="exact"/>
        <w:ind w:left="0" w:leftChars="0"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联系地址：惠州市演达四路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lang w:val="zh-CN"/>
        </w:rPr>
        <w:t>邮编：516001</w:t>
      </w:r>
    </w:p>
    <w:p w14:paraId="6BEA200D">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6FDD0252">
      <w:pPr>
        <w:pStyle w:val="17"/>
        <w:ind w:left="0" w:leftChars="0" w:firstLine="0" w:firstLineChars="0"/>
        <w:rPr>
          <w:rFonts w:hint="eastAsia"/>
          <w:color w:val="auto"/>
          <w:highlight w:val="none"/>
          <w:u w:val="none" w:color="auto"/>
          <w:lang w:val="en-US" w:eastAsia="zh-CN"/>
        </w:rPr>
      </w:pPr>
    </w:p>
    <w:p w14:paraId="07C96875">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00939D9A">
      <w:pPr>
        <w:spacing w:line="420" w:lineRule="exact"/>
        <w:ind w:left="0" w:leftChars="0" w:firstLine="0" w:firstLineChars="0"/>
        <w:jc w:val="center"/>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惠州市第一妇幼保健院</w:t>
      </w:r>
    </w:p>
    <w:p w14:paraId="21A082A9">
      <w:pPr>
        <w:spacing w:line="420" w:lineRule="exact"/>
        <w:ind w:left="0" w:leftChars="0" w:firstLine="0" w:firstLineChars="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4</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10</w:t>
      </w:r>
      <w:r>
        <w:rPr>
          <w:rFonts w:hint="eastAsia" w:ascii="仿宋" w:hAnsi="仿宋" w:eastAsia="仿宋" w:cs="仿宋"/>
          <w:color w:val="auto"/>
          <w:sz w:val="24"/>
          <w:highlight w:val="none"/>
          <w:u w:val="none" w:color="auto"/>
        </w:rPr>
        <w:t>日</w:t>
      </w:r>
    </w:p>
    <w:p w14:paraId="6B834E35">
      <w:pPr>
        <w:keepNext w:val="0"/>
        <w:keepLines w:val="0"/>
        <w:pageBreakBefore w:val="0"/>
        <w:widowControl w:val="0"/>
        <w:kinsoku/>
        <w:overflowPunct/>
        <w:topLinePunct w:val="0"/>
        <w:bidi w:val="0"/>
        <w:adjustRightInd/>
        <w:snapToGrid/>
        <w:spacing w:line="360" w:lineRule="auto"/>
        <w:ind w:left="0" w:leftChars="0" w:firstLine="562" w:firstLineChars="200"/>
        <w:jc w:val="center"/>
        <w:textAlignment w:val="auto"/>
        <w:rPr>
          <w:rFonts w:hint="eastAsia" w:ascii="仿宋" w:hAnsi="仿宋" w:eastAsia="仿宋" w:cs="仿宋"/>
          <w:b/>
          <w:color w:val="auto"/>
          <w:sz w:val="28"/>
          <w:szCs w:val="28"/>
          <w:highlight w:val="none"/>
          <w:u w:val="none" w:color="auto"/>
        </w:rPr>
      </w:pPr>
      <w:r>
        <w:rPr>
          <w:rFonts w:ascii="仿宋" w:hAnsi="仿宋" w:eastAsia="仿宋" w:cs="仿宋"/>
          <w:b/>
          <w:color w:val="auto"/>
          <w:sz w:val="28"/>
          <w:szCs w:val="28"/>
          <w:highlight w:val="none"/>
          <w:u w:val="none" w:color="auto"/>
        </w:rPr>
        <w:br w:type="page"/>
      </w:r>
      <w:r>
        <w:rPr>
          <w:rFonts w:hint="eastAsia" w:ascii="仿宋" w:hAnsi="仿宋" w:eastAsia="仿宋" w:cs="仿宋"/>
          <w:b/>
          <w:color w:val="auto"/>
          <w:sz w:val="28"/>
          <w:szCs w:val="28"/>
          <w:highlight w:val="none"/>
          <w:u w:val="none" w:color="auto"/>
        </w:rPr>
        <w:t>第二部分　采购项目内容</w:t>
      </w:r>
    </w:p>
    <w:p w14:paraId="123C798F">
      <w:pPr>
        <w:keepNext w:val="0"/>
        <w:keepLines w:val="0"/>
        <w:pageBreakBefore w:val="0"/>
        <w:widowControl w:val="0"/>
        <w:numPr>
          <w:ilvl w:val="0"/>
          <w:numId w:val="2"/>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供应商</w:t>
      </w:r>
      <w:r>
        <w:rPr>
          <w:rFonts w:hint="eastAsia" w:ascii="仿宋" w:hAnsi="仿宋" w:eastAsia="仿宋" w:cs="仿宋"/>
          <w:b/>
          <w:bCs/>
          <w:color w:val="auto"/>
          <w:sz w:val="24"/>
          <w:highlight w:val="none"/>
          <w:u w:val="none" w:color="auto"/>
        </w:rPr>
        <w:t>资格</w:t>
      </w:r>
    </w:p>
    <w:p w14:paraId="07FFBF5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99EC16E">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w:t>
      </w:r>
      <w:r>
        <w:rPr>
          <w:rFonts w:hint="eastAsia" w:ascii="仿宋" w:hAnsi="仿宋" w:eastAsia="仿宋" w:cs="仿宋"/>
          <w:b/>
          <w:bCs/>
          <w:color w:val="auto"/>
          <w:sz w:val="24"/>
          <w:highlight w:val="none"/>
          <w:u w:val="none" w:color="auto"/>
        </w:rPr>
        <w:t>（提供营业执照等证明文件）</w:t>
      </w:r>
      <w:r>
        <w:rPr>
          <w:rFonts w:hint="eastAsia" w:ascii="仿宋" w:hAnsi="仿宋" w:eastAsia="仿宋" w:cs="仿宋"/>
          <w:color w:val="auto"/>
          <w:sz w:val="24"/>
          <w:highlight w:val="none"/>
          <w:u w:val="none" w:color="auto"/>
        </w:rPr>
        <w:t>；</w:t>
      </w:r>
    </w:p>
    <w:p w14:paraId="2956DF7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w:t>
      </w:r>
      <w:r>
        <w:rPr>
          <w:rFonts w:hint="eastAsia" w:ascii="仿宋" w:hAnsi="仿宋" w:eastAsia="仿宋" w:cs="仿宋"/>
          <w:b/>
          <w:bCs/>
          <w:color w:val="auto"/>
          <w:sz w:val="24"/>
          <w:highlight w:val="none"/>
          <w:u w:val="none" w:color="auto"/>
        </w:rPr>
        <w:t>可提供：①</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度至今任意一年</w:t>
      </w:r>
      <w:r>
        <w:rPr>
          <w:rFonts w:hint="eastAsia" w:ascii="仿宋" w:hAnsi="仿宋" w:eastAsia="仿宋" w:cs="仿宋"/>
          <w:b/>
          <w:bCs/>
          <w:color w:val="auto"/>
          <w:sz w:val="24"/>
          <w:highlight w:val="none"/>
          <w:u w:val="none" w:color="auto"/>
          <w:lang w:eastAsia="zh-CN"/>
        </w:rPr>
        <w:t>供应商</w:t>
      </w:r>
      <w:r>
        <w:rPr>
          <w:rFonts w:hint="eastAsia" w:ascii="仿宋" w:hAnsi="仿宋" w:eastAsia="仿宋" w:cs="仿宋"/>
          <w:b/>
          <w:bCs/>
          <w:color w:val="auto"/>
          <w:sz w:val="24"/>
          <w:highlight w:val="none"/>
          <w:u w:val="none" w:color="auto"/>
        </w:rPr>
        <w:t>内部的财务报表复印件（新成立</w:t>
      </w:r>
      <w:r>
        <w:rPr>
          <w:rFonts w:hint="eastAsia" w:ascii="仿宋" w:hAnsi="仿宋" w:eastAsia="仿宋" w:cs="仿宋"/>
          <w:b/>
          <w:bCs/>
          <w:color w:val="auto"/>
          <w:sz w:val="24"/>
          <w:highlight w:val="none"/>
          <w:u w:val="none" w:color="auto"/>
          <w:lang w:eastAsia="zh-CN"/>
        </w:rPr>
        <w:t>供应商</w:t>
      </w:r>
      <w:r>
        <w:rPr>
          <w:rFonts w:hint="eastAsia" w:ascii="仿宋" w:hAnsi="仿宋" w:eastAsia="仿宋" w:cs="仿宋"/>
          <w:b/>
          <w:bCs/>
          <w:color w:val="auto"/>
          <w:sz w:val="24"/>
          <w:highlight w:val="none"/>
          <w:u w:val="none" w:color="auto"/>
        </w:rPr>
        <w:t>提供成立至今的月或季度财务报表复印件）；或③截至</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文件递交截止日</w:t>
      </w:r>
      <w:r>
        <w:rPr>
          <w:rFonts w:hint="eastAsia" w:ascii="仿宋" w:hAnsi="仿宋" w:eastAsia="仿宋" w:cs="仿宋"/>
          <w:b/>
          <w:bCs/>
          <w:color w:val="auto"/>
          <w:sz w:val="24"/>
          <w:highlight w:val="none"/>
          <w:u w:val="none" w:color="auto"/>
          <w:lang w:eastAsia="zh-CN"/>
        </w:rPr>
        <w:t>近</w:t>
      </w:r>
      <w:r>
        <w:rPr>
          <w:rFonts w:hint="eastAsia" w:ascii="仿宋" w:hAnsi="仿宋" w:eastAsia="仿宋" w:cs="仿宋"/>
          <w:b/>
          <w:bCs/>
          <w:color w:val="auto"/>
          <w:sz w:val="24"/>
          <w:szCs w:val="24"/>
          <w:highlight w:val="none"/>
          <w:u w:val="none" w:color="auto"/>
          <w:lang w:eastAsia="zh-CN"/>
        </w:rPr>
        <w:t>12个月内</w:t>
      </w:r>
      <w:r>
        <w:rPr>
          <w:rFonts w:hint="eastAsia" w:ascii="仿宋" w:hAnsi="仿宋" w:eastAsia="仿宋" w:cs="仿宋"/>
          <w:b/>
          <w:bCs/>
          <w:color w:val="auto"/>
          <w:sz w:val="24"/>
          <w:highlight w:val="none"/>
          <w:u w:val="none" w:color="auto"/>
        </w:rPr>
        <w:t>银行出具的资信证明（复印件）；</w:t>
      </w:r>
    </w:p>
    <w:p w14:paraId="72763AA9">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任意一个月的依法缴纳税收证明材料</w:t>
      </w:r>
      <w:r>
        <w:rPr>
          <w:rFonts w:hint="eastAsia" w:ascii="仿宋" w:hAnsi="仿宋" w:eastAsia="仿宋" w:cs="仿宋"/>
          <w:b/>
          <w:bCs/>
          <w:color w:val="auto"/>
          <w:sz w:val="24"/>
          <w:highlight w:val="none"/>
          <w:u w:val="none" w:color="auto"/>
        </w:rPr>
        <w:t>（如依法免税，则须提供相应文件证明其依法免税）</w:t>
      </w:r>
      <w:r>
        <w:rPr>
          <w:rFonts w:hint="eastAsia" w:ascii="仿宋" w:hAnsi="仿宋" w:eastAsia="仿宋" w:cs="仿宋"/>
          <w:color w:val="auto"/>
          <w:sz w:val="24"/>
          <w:highlight w:val="none"/>
          <w:u w:val="none" w:color="auto"/>
        </w:rPr>
        <w:t>；</w:t>
      </w:r>
    </w:p>
    <w:p w14:paraId="568D21B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任意一个月的依法缴纳社会保险凭据</w:t>
      </w:r>
      <w:r>
        <w:rPr>
          <w:rFonts w:hint="eastAsia" w:ascii="仿宋" w:hAnsi="仿宋" w:eastAsia="仿宋" w:cs="仿宋"/>
          <w:b/>
          <w:bCs/>
          <w:color w:val="auto"/>
          <w:sz w:val="24"/>
          <w:highlight w:val="none"/>
          <w:u w:val="none" w:color="auto"/>
        </w:rPr>
        <w:t>（如依法不需要缴纳社保，则须提供相应文件证明其依法不需要缴纳）</w:t>
      </w:r>
      <w:r>
        <w:rPr>
          <w:rFonts w:hint="eastAsia" w:ascii="仿宋" w:hAnsi="仿宋" w:eastAsia="仿宋" w:cs="仿宋"/>
          <w:color w:val="auto"/>
          <w:sz w:val="24"/>
          <w:highlight w:val="none"/>
          <w:u w:val="none" w:color="auto"/>
        </w:rPr>
        <w:t>；</w:t>
      </w:r>
    </w:p>
    <w:p w14:paraId="6215F3C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w:t>
      </w:r>
      <w:r>
        <w:rPr>
          <w:rFonts w:hint="eastAsia" w:ascii="仿宋" w:hAnsi="仿宋" w:eastAsia="仿宋" w:cs="仿宋"/>
          <w:b/>
          <w:bCs/>
          <w:color w:val="auto"/>
          <w:sz w:val="24"/>
          <w:highlight w:val="none"/>
          <w:u w:val="none" w:color="auto"/>
        </w:rPr>
        <w:t>证明材料或书面声明</w:t>
      </w:r>
      <w:r>
        <w:rPr>
          <w:rFonts w:hint="eastAsia" w:ascii="仿宋" w:hAnsi="仿宋" w:eastAsia="仿宋" w:cs="仿宋"/>
          <w:color w:val="auto"/>
          <w:sz w:val="24"/>
          <w:highlight w:val="none"/>
          <w:u w:val="none" w:color="auto"/>
        </w:rPr>
        <w:t>；</w:t>
      </w:r>
    </w:p>
    <w:p w14:paraId="61A08E0E">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w:t>
      </w:r>
      <w:r>
        <w:rPr>
          <w:rFonts w:hint="eastAsia" w:ascii="仿宋" w:hAnsi="仿宋" w:eastAsia="仿宋" w:cs="仿宋"/>
          <w:b/>
          <w:bCs/>
          <w:color w:val="auto"/>
          <w:sz w:val="24"/>
          <w:highlight w:val="none"/>
          <w:u w:val="none" w:color="auto"/>
        </w:rPr>
        <w:t>书面声明。</w:t>
      </w:r>
    </w:p>
    <w:p w14:paraId="22F00562">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w:t>
      </w:r>
      <w:r>
        <w:rPr>
          <w:rFonts w:hint="eastAsia" w:ascii="仿宋" w:hAnsi="仿宋" w:eastAsia="仿宋" w:cs="仿宋"/>
          <w:b/>
          <w:bCs/>
          <w:color w:val="auto"/>
          <w:sz w:val="24"/>
          <w:highlight w:val="none"/>
          <w:u w:val="none" w:color="auto"/>
        </w:rPr>
        <w:t>[根据信用中国网站（www.creditchina.gov.cn）、中国政府采购网（www.ccgp.gov.cn）主体信用记录信息进行查询]。</w:t>
      </w:r>
    </w:p>
    <w:p w14:paraId="6CBC213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57425281">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085F2FA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，不允许</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对各</w:t>
      </w:r>
      <w:r>
        <w:rPr>
          <w:rFonts w:hint="eastAsia" w:ascii="仿宋" w:hAnsi="仿宋" w:eastAsia="仿宋" w:cs="仿宋"/>
          <w:color w:val="auto"/>
          <w:sz w:val="24"/>
          <w:highlight w:val="none"/>
          <w:u w:val="none" w:color="auto"/>
          <w:lang w:eastAsia="zh-CN"/>
        </w:rPr>
        <w:t>比选</w:t>
      </w:r>
      <w:r>
        <w:rPr>
          <w:rFonts w:hint="eastAsia" w:ascii="仿宋" w:hAnsi="仿宋" w:eastAsia="仿宋" w:cs="仿宋"/>
          <w:color w:val="auto"/>
          <w:sz w:val="24"/>
          <w:highlight w:val="none"/>
          <w:u w:val="none" w:color="auto"/>
        </w:rPr>
        <w:t>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w:t>
      </w:r>
    </w:p>
    <w:p w14:paraId="19C9BC37">
      <w:pPr>
        <w:keepNext w:val="0"/>
        <w:keepLines w:val="0"/>
        <w:pageBreakBefore w:val="0"/>
        <w:widowControl w:val="0"/>
        <w:suppressLineNumbers w:val="0"/>
        <w:tabs>
          <w:tab w:val="left" w:pos="0"/>
        </w:tabs>
        <w:kinsoku/>
        <w:wordWrap w:val="0"/>
        <w:overflowPunct/>
        <w:topLinePunct w:val="0"/>
        <w:bidi w:val="0"/>
        <w:adjustRightInd/>
        <w:snapToGrid/>
        <w:spacing w:before="0" w:beforeAutospacing="0" w:after="0" w:afterAutospacing="0" w:line="360" w:lineRule="auto"/>
        <w:ind w:left="0" w:leftChars="0" w:right="0" w:firstLine="480" w:firstLineChars="200"/>
        <w:jc w:val="left"/>
        <w:textAlignment w:val="auto"/>
        <w:rPr>
          <w:rFonts w:hint="eastAsia" w:eastAsia="仿宋"/>
          <w:strike/>
          <w:color w:val="auto"/>
          <w:highlight w:val="none"/>
          <w:u w:val="none" w:color="auto"/>
          <w:lang w:eastAsia="zh-CN"/>
        </w:rPr>
      </w:pPr>
      <w:r>
        <w:rPr>
          <w:rFonts w:hint="eastAsia" w:ascii="仿宋" w:hAnsi="仿宋" w:eastAsia="仿宋" w:cs="仿宋"/>
          <w:color w:val="auto"/>
          <w:sz w:val="24"/>
          <w:highlight w:val="none"/>
          <w:u w:val="none" w:color="auto"/>
        </w:rPr>
        <w:t>6.本项目是</w:t>
      </w:r>
      <w:r>
        <w:rPr>
          <w:rFonts w:hint="eastAsia" w:ascii="仿宋" w:hAnsi="仿宋" w:eastAsia="仿宋" w:cs="仿宋"/>
          <w:b/>
          <w:bCs/>
          <w:color w:val="auto"/>
          <w:sz w:val="24"/>
          <w:highlight w:val="none"/>
          <w:u w:val="none" w:color="auto"/>
        </w:rPr>
        <w:t>专门面向中小企业采购的项目</w:t>
      </w:r>
      <w:r>
        <w:rPr>
          <w:rFonts w:hint="eastAsia" w:ascii="仿宋" w:hAnsi="仿宋" w:eastAsia="仿宋" w:cs="仿宋"/>
          <w:color w:val="auto"/>
          <w:sz w:val="24"/>
          <w:highlight w:val="none"/>
          <w:u w:val="none" w:color="auto"/>
        </w:rPr>
        <w:t>。</w:t>
      </w:r>
      <w:r>
        <w:rPr>
          <w:rFonts w:hint="eastAsia" w:ascii="仿宋" w:hAnsi="仿宋" w:eastAsia="仿宋" w:cs="仿宋"/>
          <w:b/>
          <w:bCs/>
          <w:color w:val="auto"/>
          <w:sz w:val="24"/>
          <w:highlight w:val="none"/>
          <w:u w:val="none" w:color="auto"/>
        </w:rPr>
        <w:t>（提供《中小企业声明函》</w:t>
      </w:r>
      <w:r>
        <w:rPr>
          <w:rFonts w:hint="eastAsia" w:ascii="仿宋" w:hAnsi="仿宋" w:eastAsia="仿宋" w:cs="仿宋"/>
          <w:b/>
          <w:bCs/>
          <w:color w:val="auto"/>
          <w:sz w:val="24"/>
          <w:highlight w:val="none"/>
          <w:u w:val="none" w:color="auto"/>
          <w:lang w:eastAsia="zh-CN"/>
        </w:rPr>
        <w:t>，具体格式文件见比选文件中</w:t>
      </w:r>
      <w:r>
        <w:rPr>
          <w:rFonts w:hint="eastAsia" w:ascii="仿宋" w:hAnsi="仿宋" w:eastAsia="仿宋" w:cs="仿宋"/>
          <w:b/>
          <w:bCs/>
          <w:color w:val="auto"/>
          <w:sz w:val="24"/>
          <w:highlight w:val="none"/>
          <w:u w:val="none" w:color="auto"/>
          <w:lang w:val="hr-HR" w:eastAsia="zh-CN"/>
        </w:rPr>
        <w:t>小企业声明函（工程、服务），未按要求提供声明函的将导致响应无效</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b/>
          <w:bCs/>
          <w:color w:val="auto"/>
          <w:sz w:val="24"/>
          <w:highlight w:val="none"/>
          <w:lang w:eastAsia="zh-CN" w:bidi="ar"/>
        </w:rPr>
        <w:t>。</w:t>
      </w:r>
    </w:p>
    <w:p w14:paraId="15CC2AD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default" w:ascii="仿宋" w:hAnsi="仿宋" w:eastAsia="宋体" w:cs="仿宋"/>
          <w:b/>
          <w:bCs/>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4A2A592C">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highlight w:val="none"/>
          <w:u w:val="none" w:color="auto"/>
          <w:lang w:val="zh-CN"/>
        </w:rPr>
      </w:pPr>
      <w:r>
        <w:rPr>
          <w:rFonts w:hint="eastAsia" w:ascii="仿宋" w:hAnsi="仿宋" w:eastAsia="仿宋" w:cs="仿宋"/>
          <w:b/>
          <w:bCs/>
          <w:color w:val="auto"/>
          <w:sz w:val="24"/>
          <w:highlight w:val="none"/>
          <w:u w:val="none" w:color="auto"/>
          <w:lang w:val="zh-CN"/>
        </w:rPr>
        <w:t>供应商必须满足以上资格要求并提供证明材料，如出现对任意一条不满足的，评审小组有权决定是否响应有效。</w:t>
      </w:r>
    </w:p>
    <w:p w14:paraId="17D8119A">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color w:val="auto"/>
          <w:sz w:val="24"/>
          <w:highlight w:val="none"/>
          <w:u w:val="none" w:color="auto"/>
        </w:rPr>
        <w:t>二、</w:t>
      </w:r>
      <w:r>
        <w:rPr>
          <w:rFonts w:hint="eastAsia" w:ascii="仿宋" w:hAnsi="仿宋" w:eastAsia="仿宋" w:cs="仿宋"/>
          <w:b/>
          <w:color w:val="auto"/>
          <w:sz w:val="24"/>
          <w:highlight w:val="none"/>
          <w:u w:val="none" w:color="auto"/>
          <w:lang w:val="en-US" w:eastAsia="zh-CN"/>
        </w:rPr>
        <w:t>采购项目用户需求书</w:t>
      </w:r>
    </w:p>
    <w:p w14:paraId="0A15F702">
      <w:pPr>
        <w:keepNext w:val="0"/>
        <w:keepLines w:val="0"/>
        <w:pageBreakBefore w:val="0"/>
        <w:widowControl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bCs/>
          <w:color w:val="auto"/>
          <w:sz w:val="24"/>
          <w:highlight w:val="none"/>
          <w:u w:val="none" w:color="auto"/>
          <w:lang w:val="en-US" w:eastAsia="zh-CN"/>
        </w:rPr>
        <w:t>（一）响应</w:t>
      </w:r>
      <w:r>
        <w:rPr>
          <w:rFonts w:hint="eastAsia" w:ascii="仿宋" w:hAnsi="仿宋" w:eastAsia="仿宋" w:cs="仿宋"/>
          <w:b/>
          <w:bCs/>
          <w:color w:val="auto"/>
          <w:sz w:val="24"/>
          <w:highlight w:val="none"/>
          <w:u w:val="none" w:color="auto"/>
          <w:lang w:val="zh-CN" w:eastAsia="zh-CN"/>
        </w:rPr>
        <w:t>基本要求</w:t>
      </w:r>
    </w:p>
    <w:p w14:paraId="73858795">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u w:val="none" w:color="auto"/>
        </w:rPr>
        <w:t>至少应提供对主要技术参数的响应证明材料。</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所响应产品应当提供厂商说明材料，厂商说明材料包括但不限于下列文件：</w:t>
      </w:r>
    </w:p>
    <w:p w14:paraId="0403882D">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（1）响应产品的品牌、型号、详细配置参数；</w:t>
      </w:r>
    </w:p>
    <w:p w14:paraId="2A7C6C67">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u w:val="none" w:color="auto"/>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公章）。</w:t>
      </w:r>
    </w:p>
    <w:p w14:paraId="1A527C44">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w:t>
      </w:r>
      <w:r>
        <w:rPr>
          <w:rFonts w:hint="eastAsia" w:ascii="仿宋" w:hAnsi="仿宋" w:eastAsia="仿宋" w:cs="仿宋"/>
          <w:b/>
          <w:bCs/>
          <w:color w:val="auto"/>
          <w:sz w:val="24"/>
          <w:highlight w:val="none"/>
          <w:u w:val="none" w:color="auto"/>
          <w:lang w:eastAsia="zh-CN"/>
        </w:rPr>
        <w:t>供应商</w:t>
      </w:r>
      <w:r>
        <w:rPr>
          <w:rFonts w:hint="eastAsia" w:ascii="仿宋" w:hAnsi="仿宋" w:eastAsia="仿宋" w:cs="仿宋"/>
          <w:b/>
          <w:bCs/>
          <w:color w:val="auto"/>
          <w:sz w:val="24"/>
          <w:highlight w:val="none"/>
          <w:u w:val="none" w:color="auto"/>
        </w:rPr>
        <w:t>所比选货物、服务与具体要求存在不响应或者负偏离，在符合性审查时将不予通过，响应无效。</w:t>
      </w:r>
    </w:p>
    <w:p w14:paraId="0C88B8EF">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w:t>
      </w:r>
      <w:r>
        <w:rPr>
          <w:rFonts w:hint="eastAsia" w:ascii="仿宋" w:hAnsi="仿宋" w:eastAsia="仿宋" w:cs="仿宋"/>
          <w:b/>
          <w:bCs/>
          <w:color w:val="auto"/>
          <w:sz w:val="24"/>
          <w:highlight w:val="none"/>
          <w:u w:val="none" w:color="auto"/>
          <w:lang w:eastAsia="zh-CN"/>
        </w:rPr>
        <w:t>供应商</w:t>
      </w:r>
      <w:r>
        <w:rPr>
          <w:rFonts w:hint="eastAsia" w:ascii="仿宋" w:hAnsi="仿宋" w:eastAsia="仿宋" w:cs="仿宋"/>
          <w:b/>
          <w:bCs/>
          <w:color w:val="auto"/>
          <w:sz w:val="24"/>
          <w:highlight w:val="none"/>
          <w:u w:val="none" w:color="auto"/>
        </w:rPr>
        <w:t>将影响综合得分。</w:t>
      </w:r>
    </w:p>
    <w:p w14:paraId="12E48EBF">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57A07A4B">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2" w:firstLineChars="200"/>
        <w:textAlignment w:val="auto"/>
        <w:rPr>
          <w:rFonts w:hint="eastAsia" w:ascii="仿宋" w:hAnsi="仿宋" w:eastAsia="仿宋" w:cs="仿宋"/>
          <w:b/>
          <w:color w:val="auto"/>
          <w:sz w:val="24"/>
          <w:highlight w:val="none"/>
          <w:u w:val="none" w:color="auto"/>
          <w:lang w:val="en-US" w:eastAsia="zh-CN"/>
        </w:rPr>
      </w:pPr>
      <w:r>
        <w:rPr>
          <w:rFonts w:hint="eastAsia" w:ascii="仿宋" w:hAnsi="仿宋" w:eastAsia="仿宋" w:cs="仿宋"/>
          <w:b/>
          <w:color w:val="auto"/>
          <w:sz w:val="24"/>
          <w:highlight w:val="none"/>
          <w:u w:val="none" w:color="auto"/>
        </w:rPr>
        <w:t>三、</w:t>
      </w:r>
      <w:r>
        <w:rPr>
          <w:rFonts w:hint="eastAsia" w:ascii="仿宋" w:hAnsi="仿宋" w:eastAsia="仿宋" w:cs="仿宋"/>
          <w:b/>
          <w:color w:val="auto"/>
          <w:sz w:val="24"/>
          <w:highlight w:val="none"/>
          <w:u w:val="none" w:color="auto"/>
          <w:lang w:val="en-US" w:eastAsia="zh-CN"/>
        </w:rPr>
        <w:t>项目概况</w:t>
      </w:r>
    </w:p>
    <w:p w14:paraId="3981712E">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本次建设以采购人现有自助设备为基础，以现行业务功能为出发点，对接采购人HIS，LIS，医保，电子发票等系统，有效连接并整合采购人医疗系统、第三方机构，构建标准、开放、融合、创新、可持续运营的自助就医平台，通过“线上”和“线下”相结合的方式，共同为老百姓提供全方面健康服务，满足人民群众多层次多样化的健康需求。</w:t>
      </w:r>
    </w:p>
    <w:p w14:paraId="3BEEB10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提供以患者为中心、覆盖门诊全流程、医保全流程的医疗就诊服务，提升患者参与、诊疗依从性、就诊体验和诊疗获得感，赋能医院提供个性化、智能化和连续性的患者服务。</w:t>
      </w:r>
    </w:p>
    <w:p w14:paraId="64E8949E">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rPr>
        <w:t>项目</w:t>
      </w:r>
      <w:r>
        <w:rPr>
          <w:rFonts w:hint="eastAsia" w:ascii="仿宋" w:hAnsi="仿宋" w:eastAsia="仿宋" w:cs="仿宋"/>
          <w:b w:val="0"/>
          <w:bCs w:val="0"/>
          <w:color w:val="auto"/>
          <w:sz w:val="24"/>
          <w:highlight w:val="none"/>
          <w:u w:val="none" w:color="auto"/>
          <w:lang w:val="zh-CN"/>
        </w:rPr>
        <w:t>编号：</w:t>
      </w:r>
      <w:r>
        <w:rPr>
          <w:rFonts w:hint="eastAsia" w:ascii="仿宋" w:hAnsi="仿宋" w:eastAsia="仿宋" w:cs="仿宋"/>
          <w:b w:val="0"/>
          <w:bCs w:val="0"/>
          <w:color w:val="auto"/>
          <w:sz w:val="24"/>
          <w:highlight w:val="none"/>
          <w:u w:val="none" w:color="auto"/>
          <w:lang w:eastAsia="zh-CN"/>
        </w:rPr>
        <w:t>ZCB-YN-2026005</w:t>
      </w:r>
    </w:p>
    <w:p w14:paraId="72FF9C6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zh-CN" w:eastAsia="zh-CN"/>
        </w:rPr>
        <w:t>项目名称：</w:t>
      </w:r>
      <w:r>
        <w:rPr>
          <w:rFonts w:hint="eastAsia" w:ascii="仿宋" w:hAnsi="仿宋" w:eastAsia="仿宋" w:cs="仿宋"/>
          <w:color w:val="auto"/>
          <w:sz w:val="24"/>
          <w:highlight w:val="none"/>
          <w:u w:val="none" w:color="auto"/>
          <w:lang w:eastAsia="zh-CN"/>
        </w:rPr>
        <w:t>惠州市第一妇幼保健院自助机系统接口开发服务</w:t>
      </w:r>
    </w:p>
    <w:p w14:paraId="3531AB2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3.最高预算金额</w:t>
      </w:r>
      <w:r>
        <w:rPr>
          <w:rFonts w:hint="eastAsia" w:ascii="仿宋" w:hAnsi="仿宋" w:eastAsia="仿宋" w:cs="仿宋"/>
          <w:b w:val="0"/>
          <w:bCs w:val="0"/>
          <w:color w:val="auto"/>
          <w:sz w:val="24"/>
          <w:highlight w:val="none"/>
          <w:u w:val="none" w:color="auto"/>
          <w:lang w:val="zh-CN" w:eastAsia="zh-CN"/>
        </w:rPr>
        <w:t>：</w:t>
      </w:r>
      <w:r>
        <w:rPr>
          <w:rFonts w:hint="eastAsia" w:ascii="仿宋" w:hAnsi="仿宋" w:eastAsia="仿宋" w:cs="仿宋"/>
          <w:b w:val="0"/>
          <w:bCs w:val="0"/>
          <w:color w:val="auto"/>
          <w:sz w:val="24"/>
          <w:highlight w:val="none"/>
          <w:u w:val="none" w:color="auto"/>
          <w:lang w:val="en-US" w:eastAsia="zh-CN"/>
        </w:rPr>
        <w:t>¥85000</w:t>
      </w:r>
      <w:r>
        <w:rPr>
          <w:rFonts w:hint="eastAsia" w:ascii="仿宋" w:hAnsi="仿宋" w:eastAsia="仿宋" w:cs="仿宋"/>
          <w:b w:val="0"/>
          <w:bCs w:val="0"/>
          <w:color w:val="auto"/>
          <w:sz w:val="24"/>
          <w:highlight w:val="none"/>
          <w:u w:val="none" w:color="auto"/>
          <w:lang w:val="zh-CN" w:eastAsia="zh-CN"/>
        </w:rPr>
        <w:t>元</w:t>
      </w:r>
    </w:p>
    <w:p w14:paraId="55D4416C">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kern w:val="2"/>
          <w:sz w:val="24"/>
          <w:szCs w:val="24"/>
          <w:highlight w:val="none"/>
          <w:u w:val="none" w:color="auto"/>
          <w:lang w:val="en-US" w:eastAsia="zh-CN" w:bidi="ar-SA"/>
        </w:rPr>
      </w:pPr>
      <w:r>
        <w:rPr>
          <w:rFonts w:hint="eastAsia" w:ascii="仿宋" w:hAnsi="仿宋" w:eastAsia="仿宋" w:cs="仿宋"/>
          <w:b/>
          <w:bCs/>
          <w:color w:val="auto"/>
          <w:sz w:val="24"/>
          <w:highlight w:val="none"/>
          <w:u w:val="none" w:color="auto"/>
          <w:lang w:val="en-US" w:eastAsia="zh-CN"/>
        </w:rPr>
        <w:t>四、项目技术/服务要求</w:t>
      </w:r>
    </w:p>
    <w:p w14:paraId="6F096CCA">
      <w:pPr>
        <w:pStyle w:val="9"/>
        <w:rPr>
          <w:rFonts w:hint="default" w:ascii="仿宋" w:hAnsi="仿宋" w:eastAsia="仿宋" w:cs="仿宋"/>
          <w:color w:val="auto"/>
          <w:kern w:val="2"/>
          <w:sz w:val="24"/>
          <w:szCs w:val="24"/>
          <w:highlight w:val="none"/>
          <w:u w:val="none" w:color="auto"/>
          <w:lang w:val="en-US" w:eastAsia="zh-CN" w:bidi="ar-SA"/>
        </w:rPr>
      </w:pPr>
      <w:r>
        <w:rPr>
          <w:rFonts w:hint="eastAsia" w:ascii="仿宋" w:hAnsi="仿宋" w:eastAsia="仿宋" w:cs="仿宋"/>
          <w:color w:val="auto"/>
          <w:kern w:val="2"/>
          <w:sz w:val="24"/>
          <w:szCs w:val="24"/>
          <w:highlight w:val="none"/>
          <w:u w:val="none" w:color="auto"/>
          <w:lang w:val="en-US" w:eastAsia="zh-CN" w:bidi="ar-SA"/>
        </w:rPr>
        <w:t>（一）模块要求</w:t>
      </w:r>
    </w:p>
    <w:tbl>
      <w:tblPr>
        <w:tblStyle w:val="14"/>
        <w:tblW w:w="8590" w:type="dxa"/>
        <w:tblInd w:w="113" w:type="dxa"/>
        <w:tblLayout w:type="fixed"/>
        <w:tblCellMar>
          <w:top w:w="0" w:type="dxa"/>
          <w:left w:w="108" w:type="dxa"/>
          <w:bottom w:w="0" w:type="dxa"/>
          <w:right w:w="108" w:type="dxa"/>
        </w:tblCellMar>
      </w:tblPr>
      <w:tblGrid>
        <w:gridCol w:w="807"/>
        <w:gridCol w:w="1230"/>
        <w:gridCol w:w="2580"/>
        <w:gridCol w:w="3973"/>
      </w:tblGrid>
      <w:tr w14:paraId="7FB65CFD">
        <w:tblPrEx>
          <w:tblCellMar>
            <w:top w:w="0" w:type="dxa"/>
            <w:left w:w="108" w:type="dxa"/>
            <w:bottom w:w="0" w:type="dxa"/>
            <w:right w:w="108" w:type="dxa"/>
          </w:tblCellMar>
        </w:tblPrEx>
        <w:trPr>
          <w:trHeight w:val="300" w:hRule="atLeast"/>
        </w:trPr>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5FC55">
            <w:pPr>
              <w:widowControl/>
              <w:spacing w:line="240" w:lineRule="auto"/>
              <w:ind w:firstLine="0" w:firstLineChars="0"/>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编号</w:t>
            </w:r>
          </w:p>
        </w:tc>
        <w:tc>
          <w:tcPr>
            <w:tcW w:w="1230"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045DB77F">
            <w:pPr>
              <w:widowControl/>
              <w:spacing w:line="240" w:lineRule="auto"/>
              <w:ind w:firstLine="0" w:firstLineChars="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模块名称</w:t>
            </w:r>
          </w:p>
        </w:tc>
        <w:tc>
          <w:tcPr>
            <w:tcW w:w="2580"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0D33DA58">
            <w:pPr>
              <w:widowControl/>
              <w:spacing w:line="240" w:lineRule="auto"/>
              <w:ind w:firstLine="0" w:firstLineChars="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二级分类</w:t>
            </w:r>
          </w:p>
        </w:tc>
        <w:tc>
          <w:tcPr>
            <w:tcW w:w="3973"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448F4D9D">
            <w:pPr>
              <w:widowControl/>
              <w:spacing w:line="240" w:lineRule="auto"/>
              <w:ind w:firstLine="0" w:firstLineChars="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功能描述</w:t>
            </w:r>
          </w:p>
        </w:tc>
      </w:tr>
      <w:tr w14:paraId="4D3ACCAB">
        <w:tblPrEx>
          <w:tblCellMar>
            <w:top w:w="0" w:type="dxa"/>
            <w:left w:w="108" w:type="dxa"/>
            <w:bottom w:w="0" w:type="dxa"/>
            <w:right w:w="108" w:type="dxa"/>
          </w:tblCellMar>
        </w:tblPrEx>
        <w:trPr>
          <w:trHeight w:val="300" w:hRule="atLeast"/>
        </w:trPr>
        <w:tc>
          <w:tcPr>
            <w:tcW w:w="807" w:type="dxa"/>
            <w:tcBorders>
              <w:top w:val="single" w:color="auto" w:sz="4" w:space="0"/>
              <w:left w:val="single" w:color="auto" w:sz="4" w:space="0"/>
              <w:bottom w:val="single" w:color="auto" w:sz="4" w:space="0"/>
              <w:right w:val="single" w:color="auto" w:sz="4" w:space="0"/>
            </w:tcBorders>
            <w:noWrap/>
            <w:vAlign w:val="center"/>
          </w:tcPr>
          <w:p w14:paraId="5FBF57B4">
            <w:pPr>
              <w:widowControl/>
              <w:spacing w:line="240" w:lineRule="auto"/>
              <w:ind w:firstLine="0" w:firstLineChars="0"/>
              <w:jc w:val="center"/>
              <w:rPr>
                <w:rFonts w:hint="eastAsia" w:ascii="仿宋" w:hAnsi="仿宋" w:eastAsia="仿宋" w:cs="仿宋"/>
                <w:b/>
                <w:bCs/>
                <w:color w:val="auto"/>
                <w:kern w:val="0"/>
                <w:sz w:val="24"/>
                <w:szCs w:val="24"/>
                <w:lang w:eastAsia="zh-CN"/>
              </w:rPr>
            </w:pPr>
            <w:r>
              <w:rPr>
                <w:rFonts w:hint="eastAsia" w:ascii="仿宋" w:hAnsi="仿宋" w:eastAsia="仿宋" w:cs="仿宋"/>
                <w:b w:val="0"/>
                <w:bCs w:val="0"/>
                <w:color w:val="auto"/>
                <w:kern w:val="0"/>
                <w:sz w:val="24"/>
                <w:szCs w:val="24"/>
                <w:lang w:val="en-US" w:eastAsia="zh-CN"/>
              </w:rPr>
              <w:t>1</w:t>
            </w:r>
          </w:p>
        </w:tc>
        <w:tc>
          <w:tcPr>
            <w:tcW w:w="1230" w:type="dxa"/>
            <w:tcBorders>
              <w:top w:val="single" w:color="auto" w:sz="4" w:space="0"/>
              <w:left w:val="single" w:color="auto" w:sz="4" w:space="0"/>
              <w:bottom w:val="single" w:color="auto" w:sz="4" w:space="0"/>
              <w:right w:val="single" w:color="auto" w:sz="4" w:space="0"/>
            </w:tcBorders>
            <w:noWrap/>
            <w:vAlign w:val="center"/>
          </w:tcPr>
          <w:p w14:paraId="70D4FDB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数据传输校验</w:t>
            </w:r>
          </w:p>
        </w:tc>
        <w:tc>
          <w:tcPr>
            <w:tcW w:w="2580" w:type="dxa"/>
            <w:tcBorders>
              <w:top w:val="single" w:color="auto" w:sz="4" w:space="0"/>
              <w:left w:val="single" w:color="auto" w:sz="4" w:space="0"/>
              <w:bottom w:val="single" w:color="auto" w:sz="4" w:space="0"/>
              <w:right w:val="single" w:color="auto" w:sz="4" w:space="0"/>
            </w:tcBorders>
            <w:noWrap/>
            <w:vAlign w:val="center"/>
          </w:tcPr>
          <w:p w14:paraId="6A907E2B">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数据传输加解密校验</w:t>
            </w:r>
          </w:p>
        </w:tc>
        <w:tc>
          <w:tcPr>
            <w:tcW w:w="3973" w:type="dxa"/>
            <w:tcBorders>
              <w:top w:val="single" w:color="auto" w:sz="4" w:space="0"/>
              <w:left w:val="single" w:color="auto" w:sz="4" w:space="0"/>
              <w:bottom w:val="single" w:color="auto" w:sz="4" w:space="0"/>
              <w:right w:val="single" w:color="auto" w:sz="4" w:space="0"/>
            </w:tcBorders>
            <w:noWrap/>
            <w:vAlign w:val="center"/>
          </w:tcPr>
          <w:p w14:paraId="7697DDC6">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新his接口调用方式实现</w:t>
            </w:r>
          </w:p>
        </w:tc>
      </w:tr>
      <w:tr w14:paraId="56B10CF5">
        <w:tblPrEx>
          <w:tblCellMar>
            <w:top w:w="0" w:type="dxa"/>
            <w:left w:w="108" w:type="dxa"/>
            <w:bottom w:w="0" w:type="dxa"/>
            <w:right w:w="108" w:type="dxa"/>
          </w:tblCellMar>
        </w:tblPrEx>
        <w:trPr>
          <w:trHeight w:val="285" w:hRule="atLeast"/>
        </w:trPr>
        <w:tc>
          <w:tcPr>
            <w:tcW w:w="807" w:type="dxa"/>
            <w:vMerge w:val="restart"/>
            <w:tcBorders>
              <w:top w:val="single" w:color="auto" w:sz="4" w:space="0"/>
              <w:left w:val="single" w:color="auto" w:sz="4" w:space="0"/>
              <w:right w:val="single" w:color="auto" w:sz="4" w:space="0"/>
            </w:tcBorders>
            <w:noWrap/>
            <w:vAlign w:val="center"/>
          </w:tcPr>
          <w:p w14:paraId="5E9E809A">
            <w:pPr>
              <w:spacing w:line="240" w:lineRule="auto"/>
              <w:ind w:firstLine="360"/>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230" w:type="dxa"/>
            <w:vMerge w:val="restart"/>
            <w:tcBorders>
              <w:top w:val="single" w:color="auto" w:sz="4" w:space="0"/>
              <w:left w:val="single" w:color="auto" w:sz="4" w:space="0"/>
              <w:bottom w:val="nil"/>
              <w:right w:val="single" w:color="auto" w:sz="4" w:space="0"/>
            </w:tcBorders>
            <w:noWrap/>
            <w:vAlign w:val="center"/>
          </w:tcPr>
          <w:p w14:paraId="36DCD02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HIS服务对接</w:t>
            </w:r>
          </w:p>
        </w:tc>
        <w:tc>
          <w:tcPr>
            <w:tcW w:w="2580" w:type="dxa"/>
            <w:tcBorders>
              <w:top w:val="single" w:color="auto" w:sz="4" w:space="0"/>
              <w:left w:val="nil"/>
              <w:bottom w:val="single" w:color="auto" w:sz="4" w:space="0"/>
              <w:right w:val="single" w:color="auto" w:sz="4" w:space="0"/>
            </w:tcBorders>
            <w:noWrap w:val="0"/>
            <w:vAlign w:val="center"/>
          </w:tcPr>
          <w:p w14:paraId="4B83F149">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人</w:t>
            </w:r>
            <w:r>
              <w:rPr>
                <w:rFonts w:hint="eastAsia" w:ascii="仿宋" w:hAnsi="仿宋" w:eastAsia="仿宋" w:cs="仿宋"/>
                <w:color w:val="auto"/>
                <w:kern w:val="0"/>
                <w:sz w:val="24"/>
                <w:szCs w:val="24"/>
              </w:rPr>
              <w:t>员信息</w:t>
            </w:r>
          </w:p>
        </w:tc>
        <w:tc>
          <w:tcPr>
            <w:tcW w:w="3973" w:type="dxa"/>
            <w:tcBorders>
              <w:top w:val="single" w:color="auto" w:sz="4" w:space="0"/>
              <w:left w:val="nil"/>
              <w:bottom w:val="single" w:color="auto" w:sz="4" w:space="0"/>
              <w:right w:val="single" w:color="auto" w:sz="4" w:space="0"/>
            </w:tcBorders>
            <w:noWrap/>
            <w:vAlign w:val="center"/>
          </w:tcPr>
          <w:p w14:paraId="5DB68099">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人员基本信息获取</w:t>
            </w:r>
          </w:p>
        </w:tc>
      </w:tr>
      <w:tr w14:paraId="01A1F362">
        <w:tblPrEx>
          <w:tblCellMar>
            <w:top w:w="0" w:type="dxa"/>
            <w:left w:w="108" w:type="dxa"/>
            <w:bottom w:w="0" w:type="dxa"/>
            <w:right w:w="108" w:type="dxa"/>
          </w:tblCellMar>
        </w:tblPrEx>
        <w:trPr>
          <w:trHeight w:val="300" w:hRule="atLeast"/>
        </w:trPr>
        <w:tc>
          <w:tcPr>
            <w:tcW w:w="807" w:type="dxa"/>
            <w:vMerge w:val="continue"/>
            <w:tcBorders>
              <w:left w:val="single" w:color="auto" w:sz="4" w:space="0"/>
              <w:right w:val="single" w:color="auto" w:sz="4" w:space="0"/>
            </w:tcBorders>
            <w:noWrap/>
            <w:vAlign w:val="center"/>
          </w:tcPr>
          <w:p w14:paraId="693A655F">
            <w:pPr>
              <w:spacing w:line="240" w:lineRule="auto"/>
              <w:ind w:firstLine="36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612E0AFE">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tcBorders>
              <w:top w:val="nil"/>
              <w:left w:val="nil"/>
              <w:bottom w:val="single" w:color="auto" w:sz="4" w:space="0"/>
              <w:right w:val="single" w:color="auto" w:sz="4" w:space="0"/>
            </w:tcBorders>
            <w:noWrap w:val="0"/>
            <w:vAlign w:val="center"/>
          </w:tcPr>
          <w:p w14:paraId="02B0B53E">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挂号相关接口</w:t>
            </w:r>
          </w:p>
        </w:tc>
        <w:tc>
          <w:tcPr>
            <w:tcW w:w="3973" w:type="dxa"/>
            <w:tcBorders>
              <w:top w:val="nil"/>
              <w:left w:val="nil"/>
              <w:bottom w:val="single" w:color="auto" w:sz="4" w:space="0"/>
              <w:right w:val="single" w:color="auto" w:sz="4" w:space="0"/>
            </w:tcBorders>
            <w:noWrap/>
            <w:vAlign w:val="center"/>
          </w:tcPr>
          <w:p w14:paraId="35C34F03">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查询科室、医生、排班、挂号确认等</w:t>
            </w:r>
          </w:p>
        </w:tc>
      </w:tr>
      <w:tr w14:paraId="1331C142">
        <w:tblPrEx>
          <w:tblCellMar>
            <w:top w:w="0" w:type="dxa"/>
            <w:left w:w="108" w:type="dxa"/>
            <w:bottom w:w="0" w:type="dxa"/>
            <w:right w:w="108" w:type="dxa"/>
          </w:tblCellMar>
        </w:tblPrEx>
        <w:trPr>
          <w:trHeight w:val="330" w:hRule="atLeast"/>
        </w:trPr>
        <w:tc>
          <w:tcPr>
            <w:tcW w:w="807" w:type="dxa"/>
            <w:vMerge w:val="continue"/>
            <w:tcBorders>
              <w:left w:val="single" w:color="auto" w:sz="4" w:space="0"/>
              <w:right w:val="single" w:color="auto" w:sz="4" w:space="0"/>
            </w:tcBorders>
            <w:noWrap/>
            <w:vAlign w:val="center"/>
          </w:tcPr>
          <w:p w14:paraId="7F95A51A">
            <w:pPr>
              <w:spacing w:line="240" w:lineRule="auto"/>
              <w:ind w:firstLine="36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123E4D9C">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tcBorders>
              <w:top w:val="nil"/>
              <w:left w:val="nil"/>
              <w:bottom w:val="single" w:color="auto" w:sz="4" w:space="0"/>
              <w:right w:val="single" w:color="auto" w:sz="4" w:space="0"/>
            </w:tcBorders>
            <w:noWrap w:val="0"/>
            <w:vAlign w:val="center"/>
          </w:tcPr>
          <w:p w14:paraId="18B307A2">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预约及取号相关接口</w:t>
            </w:r>
          </w:p>
        </w:tc>
        <w:tc>
          <w:tcPr>
            <w:tcW w:w="3973" w:type="dxa"/>
            <w:tcBorders>
              <w:top w:val="nil"/>
              <w:left w:val="nil"/>
              <w:bottom w:val="single" w:color="auto" w:sz="4" w:space="0"/>
              <w:right w:val="single" w:color="auto" w:sz="4" w:space="0"/>
            </w:tcBorders>
            <w:noWrap/>
            <w:vAlign w:val="center"/>
          </w:tcPr>
          <w:p w14:paraId="0CFD5361">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查询预约排班、确认预约、预约取号等</w:t>
            </w:r>
          </w:p>
        </w:tc>
      </w:tr>
      <w:tr w14:paraId="0D2587BF">
        <w:tblPrEx>
          <w:tblCellMar>
            <w:top w:w="0" w:type="dxa"/>
            <w:left w:w="108" w:type="dxa"/>
            <w:bottom w:w="0" w:type="dxa"/>
            <w:right w:w="108" w:type="dxa"/>
          </w:tblCellMar>
        </w:tblPrEx>
        <w:trPr>
          <w:trHeight w:val="330" w:hRule="atLeast"/>
        </w:trPr>
        <w:tc>
          <w:tcPr>
            <w:tcW w:w="807" w:type="dxa"/>
            <w:vMerge w:val="continue"/>
            <w:tcBorders>
              <w:left w:val="single" w:color="auto" w:sz="4" w:space="0"/>
              <w:right w:val="single" w:color="auto" w:sz="4" w:space="0"/>
            </w:tcBorders>
            <w:noWrap/>
            <w:vAlign w:val="center"/>
          </w:tcPr>
          <w:p w14:paraId="7EBA44A6">
            <w:pPr>
              <w:spacing w:line="240" w:lineRule="auto"/>
              <w:ind w:firstLine="36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103A8BC7">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vMerge w:val="restart"/>
            <w:tcBorders>
              <w:top w:val="nil"/>
              <w:left w:val="single" w:color="auto" w:sz="4" w:space="0"/>
              <w:bottom w:val="single" w:color="auto" w:sz="4" w:space="0"/>
              <w:right w:val="single" w:color="auto" w:sz="4" w:space="0"/>
            </w:tcBorders>
            <w:noWrap w:val="0"/>
            <w:vAlign w:val="center"/>
          </w:tcPr>
          <w:p w14:paraId="743EC8F7">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门诊处方结算相关接口</w:t>
            </w:r>
          </w:p>
        </w:tc>
        <w:tc>
          <w:tcPr>
            <w:tcW w:w="3973" w:type="dxa"/>
            <w:tcBorders>
              <w:top w:val="nil"/>
              <w:left w:val="nil"/>
              <w:bottom w:val="single" w:color="auto" w:sz="4" w:space="0"/>
              <w:right w:val="single" w:color="auto" w:sz="4" w:space="0"/>
            </w:tcBorders>
            <w:noWrap/>
            <w:vAlign w:val="center"/>
          </w:tcPr>
          <w:p w14:paraId="5C85DFC0">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医保预结算</w:t>
            </w:r>
          </w:p>
        </w:tc>
      </w:tr>
      <w:tr w14:paraId="5B146AA4">
        <w:tblPrEx>
          <w:tblCellMar>
            <w:top w:w="0" w:type="dxa"/>
            <w:left w:w="108" w:type="dxa"/>
            <w:bottom w:w="0" w:type="dxa"/>
            <w:right w:w="108" w:type="dxa"/>
          </w:tblCellMar>
        </w:tblPrEx>
        <w:trPr>
          <w:trHeight w:val="300" w:hRule="atLeast"/>
        </w:trPr>
        <w:tc>
          <w:tcPr>
            <w:tcW w:w="807" w:type="dxa"/>
            <w:vMerge w:val="continue"/>
            <w:tcBorders>
              <w:left w:val="single" w:color="auto" w:sz="4" w:space="0"/>
              <w:right w:val="single" w:color="auto" w:sz="4" w:space="0"/>
            </w:tcBorders>
            <w:noWrap/>
            <w:vAlign w:val="center"/>
          </w:tcPr>
          <w:p w14:paraId="2C67D36D">
            <w:pPr>
              <w:spacing w:line="240" w:lineRule="auto"/>
              <w:ind w:firstLine="36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3C3E7123">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vMerge w:val="continue"/>
            <w:tcBorders>
              <w:top w:val="nil"/>
              <w:left w:val="single" w:color="auto" w:sz="4" w:space="0"/>
              <w:bottom w:val="single" w:color="auto" w:sz="4" w:space="0"/>
              <w:right w:val="single" w:color="auto" w:sz="4" w:space="0"/>
            </w:tcBorders>
            <w:noWrap w:val="0"/>
            <w:vAlign w:val="center"/>
          </w:tcPr>
          <w:p w14:paraId="1C6023D2">
            <w:pPr>
              <w:widowControl/>
              <w:spacing w:line="240" w:lineRule="auto"/>
              <w:ind w:firstLine="0" w:firstLineChars="0"/>
              <w:jc w:val="left"/>
              <w:rPr>
                <w:rFonts w:hint="eastAsia" w:ascii="仿宋" w:hAnsi="仿宋" w:eastAsia="仿宋" w:cs="仿宋"/>
                <w:color w:val="auto"/>
                <w:kern w:val="0"/>
                <w:sz w:val="24"/>
                <w:szCs w:val="24"/>
              </w:rPr>
            </w:pPr>
          </w:p>
        </w:tc>
        <w:tc>
          <w:tcPr>
            <w:tcW w:w="3973" w:type="dxa"/>
            <w:tcBorders>
              <w:top w:val="nil"/>
              <w:left w:val="nil"/>
              <w:bottom w:val="single" w:color="auto" w:sz="4" w:space="0"/>
              <w:right w:val="single" w:color="auto" w:sz="4" w:space="0"/>
            </w:tcBorders>
            <w:noWrap/>
            <w:vAlign w:val="center"/>
          </w:tcPr>
          <w:p w14:paraId="4ABA492C">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医保结算</w:t>
            </w:r>
          </w:p>
        </w:tc>
      </w:tr>
      <w:tr w14:paraId="04AA330A">
        <w:tblPrEx>
          <w:tblCellMar>
            <w:top w:w="0" w:type="dxa"/>
            <w:left w:w="108" w:type="dxa"/>
            <w:bottom w:w="0" w:type="dxa"/>
            <w:right w:w="108" w:type="dxa"/>
          </w:tblCellMar>
        </w:tblPrEx>
        <w:trPr>
          <w:trHeight w:val="560" w:hRule="atLeast"/>
        </w:trPr>
        <w:tc>
          <w:tcPr>
            <w:tcW w:w="807" w:type="dxa"/>
            <w:vMerge w:val="continue"/>
            <w:tcBorders>
              <w:left w:val="single" w:color="auto" w:sz="4" w:space="0"/>
              <w:right w:val="single" w:color="auto" w:sz="4" w:space="0"/>
            </w:tcBorders>
            <w:noWrap/>
            <w:vAlign w:val="center"/>
          </w:tcPr>
          <w:p w14:paraId="10CF3A9B">
            <w:pPr>
              <w:spacing w:line="240" w:lineRule="auto"/>
              <w:ind w:firstLine="36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0DE2B0BA">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vMerge w:val="continue"/>
            <w:tcBorders>
              <w:top w:val="nil"/>
              <w:left w:val="single" w:color="auto" w:sz="4" w:space="0"/>
              <w:bottom w:val="single" w:color="auto" w:sz="4" w:space="0"/>
              <w:right w:val="single" w:color="auto" w:sz="4" w:space="0"/>
            </w:tcBorders>
            <w:noWrap w:val="0"/>
            <w:vAlign w:val="center"/>
          </w:tcPr>
          <w:p w14:paraId="521E9C96">
            <w:pPr>
              <w:widowControl/>
              <w:spacing w:line="240" w:lineRule="auto"/>
              <w:ind w:firstLine="0" w:firstLineChars="0"/>
              <w:jc w:val="left"/>
              <w:rPr>
                <w:rFonts w:hint="eastAsia" w:ascii="仿宋" w:hAnsi="仿宋" w:eastAsia="仿宋" w:cs="仿宋"/>
                <w:color w:val="auto"/>
                <w:kern w:val="0"/>
                <w:sz w:val="24"/>
                <w:szCs w:val="24"/>
              </w:rPr>
            </w:pPr>
          </w:p>
        </w:tc>
        <w:tc>
          <w:tcPr>
            <w:tcW w:w="3973" w:type="dxa"/>
            <w:tcBorders>
              <w:top w:val="nil"/>
              <w:left w:val="nil"/>
              <w:bottom w:val="single" w:color="auto" w:sz="4" w:space="0"/>
              <w:right w:val="single" w:color="auto" w:sz="4" w:space="0"/>
            </w:tcBorders>
            <w:noWrap w:val="0"/>
            <w:vAlign w:val="center"/>
          </w:tcPr>
          <w:p w14:paraId="0F466431">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处方信息查询、处方明细查询、处方结算等</w:t>
            </w:r>
          </w:p>
        </w:tc>
      </w:tr>
      <w:tr w14:paraId="3E82895D">
        <w:tblPrEx>
          <w:tblCellMar>
            <w:top w:w="0" w:type="dxa"/>
            <w:left w:w="108" w:type="dxa"/>
            <w:bottom w:w="0" w:type="dxa"/>
            <w:right w:w="108" w:type="dxa"/>
          </w:tblCellMar>
        </w:tblPrEx>
        <w:trPr>
          <w:trHeight w:val="330" w:hRule="atLeast"/>
        </w:trPr>
        <w:tc>
          <w:tcPr>
            <w:tcW w:w="807" w:type="dxa"/>
            <w:vMerge w:val="continue"/>
            <w:tcBorders>
              <w:left w:val="single" w:color="auto" w:sz="4" w:space="0"/>
              <w:right w:val="single" w:color="auto" w:sz="4" w:space="0"/>
            </w:tcBorders>
            <w:noWrap/>
            <w:vAlign w:val="center"/>
          </w:tcPr>
          <w:p w14:paraId="714A6BA0">
            <w:pPr>
              <w:spacing w:line="240" w:lineRule="auto"/>
              <w:ind w:firstLine="36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0D03A757">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vMerge w:val="restart"/>
            <w:tcBorders>
              <w:top w:val="nil"/>
              <w:left w:val="single" w:color="auto" w:sz="4" w:space="0"/>
              <w:bottom w:val="single" w:color="auto" w:sz="4" w:space="0"/>
              <w:right w:val="single" w:color="auto" w:sz="4" w:space="0"/>
            </w:tcBorders>
            <w:noWrap w:val="0"/>
            <w:vAlign w:val="center"/>
          </w:tcPr>
          <w:p w14:paraId="023E022B">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费用信息查询</w:t>
            </w:r>
          </w:p>
        </w:tc>
        <w:tc>
          <w:tcPr>
            <w:tcW w:w="3973" w:type="dxa"/>
            <w:tcBorders>
              <w:top w:val="nil"/>
              <w:left w:val="nil"/>
              <w:bottom w:val="single" w:color="auto" w:sz="4" w:space="0"/>
              <w:right w:val="single" w:color="auto" w:sz="4" w:space="0"/>
            </w:tcBorders>
            <w:noWrap/>
            <w:vAlign w:val="center"/>
          </w:tcPr>
          <w:p w14:paraId="182ED7ED">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挂号信息查询</w:t>
            </w:r>
          </w:p>
        </w:tc>
      </w:tr>
      <w:tr w14:paraId="0916A68F">
        <w:tblPrEx>
          <w:tblCellMar>
            <w:top w:w="0" w:type="dxa"/>
            <w:left w:w="108" w:type="dxa"/>
            <w:bottom w:w="0" w:type="dxa"/>
            <w:right w:w="108" w:type="dxa"/>
          </w:tblCellMar>
        </w:tblPrEx>
        <w:trPr>
          <w:trHeight w:val="300" w:hRule="atLeast"/>
        </w:trPr>
        <w:tc>
          <w:tcPr>
            <w:tcW w:w="807" w:type="dxa"/>
            <w:vMerge w:val="continue"/>
            <w:tcBorders>
              <w:left w:val="single" w:color="auto" w:sz="4" w:space="0"/>
              <w:right w:val="single" w:color="auto" w:sz="4" w:space="0"/>
            </w:tcBorders>
            <w:noWrap/>
            <w:vAlign w:val="center"/>
          </w:tcPr>
          <w:p w14:paraId="2963397E">
            <w:pPr>
              <w:spacing w:line="240" w:lineRule="auto"/>
              <w:ind w:firstLine="36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0EBC4B63">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vMerge w:val="continue"/>
            <w:tcBorders>
              <w:top w:val="nil"/>
              <w:left w:val="single" w:color="auto" w:sz="4" w:space="0"/>
              <w:bottom w:val="single" w:color="auto" w:sz="4" w:space="0"/>
              <w:right w:val="single" w:color="auto" w:sz="4" w:space="0"/>
            </w:tcBorders>
            <w:noWrap w:val="0"/>
            <w:vAlign w:val="center"/>
          </w:tcPr>
          <w:p w14:paraId="38AFBAF9">
            <w:pPr>
              <w:widowControl/>
              <w:spacing w:line="240" w:lineRule="auto"/>
              <w:ind w:firstLine="0" w:firstLineChars="0"/>
              <w:jc w:val="left"/>
              <w:rPr>
                <w:rFonts w:hint="eastAsia" w:ascii="仿宋" w:hAnsi="仿宋" w:eastAsia="仿宋" w:cs="仿宋"/>
                <w:color w:val="auto"/>
                <w:kern w:val="0"/>
                <w:sz w:val="24"/>
                <w:szCs w:val="24"/>
              </w:rPr>
            </w:pPr>
          </w:p>
        </w:tc>
        <w:tc>
          <w:tcPr>
            <w:tcW w:w="3973" w:type="dxa"/>
            <w:tcBorders>
              <w:top w:val="nil"/>
              <w:left w:val="nil"/>
              <w:bottom w:val="single" w:color="auto" w:sz="4" w:space="0"/>
              <w:right w:val="single" w:color="auto" w:sz="4" w:space="0"/>
            </w:tcBorders>
            <w:noWrap/>
            <w:vAlign w:val="center"/>
          </w:tcPr>
          <w:p w14:paraId="5953892F">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结算信息查询</w:t>
            </w:r>
          </w:p>
        </w:tc>
      </w:tr>
      <w:tr w14:paraId="3C458805">
        <w:tblPrEx>
          <w:tblCellMar>
            <w:top w:w="0" w:type="dxa"/>
            <w:left w:w="108" w:type="dxa"/>
            <w:bottom w:w="0" w:type="dxa"/>
            <w:right w:w="108" w:type="dxa"/>
          </w:tblCellMar>
        </w:tblPrEx>
        <w:trPr>
          <w:trHeight w:val="300" w:hRule="atLeast"/>
        </w:trPr>
        <w:tc>
          <w:tcPr>
            <w:tcW w:w="807" w:type="dxa"/>
            <w:vMerge w:val="continue"/>
            <w:tcBorders>
              <w:left w:val="single" w:color="auto" w:sz="4" w:space="0"/>
              <w:right w:val="single" w:color="auto" w:sz="4" w:space="0"/>
            </w:tcBorders>
            <w:noWrap/>
            <w:vAlign w:val="center"/>
          </w:tcPr>
          <w:p w14:paraId="3B646CDF">
            <w:pPr>
              <w:spacing w:line="240" w:lineRule="auto"/>
              <w:ind w:firstLine="44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5C957B38">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tcBorders>
              <w:top w:val="nil"/>
              <w:left w:val="nil"/>
              <w:bottom w:val="single" w:color="auto" w:sz="4" w:space="0"/>
              <w:right w:val="single" w:color="auto" w:sz="4" w:space="0"/>
            </w:tcBorders>
            <w:noWrap w:val="0"/>
            <w:vAlign w:val="center"/>
          </w:tcPr>
          <w:p w14:paraId="0968A723">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门诊清单打印</w:t>
            </w:r>
          </w:p>
        </w:tc>
        <w:tc>
          <w:tcPr>
            <w:tcW w:w="3973" w:type="dxa"/>
            <w:tcBorders>
              <w:top w:val="nil"/>
              <w:left w:val="nil"/>
              <w:bottom w:val="single" w:color="auto" w:sz="4" w:space="0"/>
              <w:right w:val="single" w:color="auto" w:sz="4" w:space="0"/>
            </w:tcBorders>
            <w:noWrap/>
            <w:vAlign w:val="center"/>
          </w:tcPr>
          <w:p w14:paraId="19D9B816">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支持患者自助打印门诊清单</w:t>
            </w:r>
          </w:p>
        </w:tc>
      </w:tr>
      <w:tr w14:paraId="3CBE8B50">
        <w:tblPrEx>
          <w:tblCellMar>
            <w:top w:w="0" w:type="dxa"/>
            <w:left w:w="108" w:type="dxa"/>
            <w:bottom w:w="0" w:type="dxa"/>
            <w:right w:w="108" w:type="dxa"/>
          </w:tblCellMar>
        </w:tblPrEx>
        <w:trPr>
          <w:trHeight w:val="300" w:hRule="atLeast"/>
        </w:trPr>
        <w:tc>
          <w:tcPr>
            <w:tcW w:w="807" w:type="dxa"/>
            <w:vMerge w:val="continue"/>
            <w:tcBorders>
              <w:left w:val="single" w:color="auto" w:sz="4" w:space="0"/>
              <w:right w:val="single" w:color="auto" w:sz="4" w:space="0"/>
            </w:tcBorders>
            <w:noWrap/>
            <w:vAlign w:val="center"/>
          </w:tcPr>
          <w:p w14:paraId="561EC7CC">
            <w:pPr>
              <w:spacing w:line="240" w:lineRule="auto"/>
              <w:ind w:firstLine="44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5ADA76A2">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tcBorders>
              <w:top w:val="nil"/>
              <w:left w:val="nil"/>
              <w:bottom w:val="single" w:color="auto" w:sz="4" w:space="0"/>
              <w:right w:val="single" w:color="auto" w:sz="4" w:space="0"/>
            </w:tcBorders>
            <w:noWrap w:val="0"/>
            <w:vAlign w:val="center"/>
          </w:tcPr>
          <w:p w14:paraId="0781C3A7">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办卡查卡</w:t>
            </w:r>
          </w:p>
        </w:tc>
        <w:tc>
          <w:tcPr>
            <w:tcW w:w="3973" w:type="dxa"/>
            <w:tcBorders>
              <w:top w:val="nil"/>
              <w:left w:val="nil"/>
              <w:bottom w:val="single" w:color="auto" w:sz="4" w:space="0"/>
              <w:right w:val="single" w:color="auto" w:sz="4" w:space="0"/>
            </w:tcBorders>
            <w:noWrap/>
            <w:vAlign w:val="center"/>
          </w:tcPr>
          <w:p w14:paraId="27CF2D08">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自助建档&amp;自助查询档案并打印</w:t>
            </w:r>
          </w:p>
        </w:tc>
      </w:tr>
      <w:tr w14:paraId="7792BA4D">
        <w:tblPrEx>
          <w:tblCellMar>
            <w:top w:w="0" w:type="dxa"/>
            <w:left w:w="108" w:type="dxa"/>
            <w:bottom w:w="0" w:type="dxa"/>
            <w:right w:w="108" w:type="dxa"/>
          </w:tblCellMar>
        </w:tblPrEx>
        <w:trPr>
          <w:trHeight w:val="300" w:hRule="atLeast"/>
        </w:trPr>
        <w:tc>
          <w:tcPr>
            <w:tcW w:w="807" w:type="dxa"/>
            <w:vMerge w:val="continue"/>
            <w:tcBorders>
              <w:left w:val="single" w:color="auto" w:sz="4" w:space="0"/>
              <w:right w:val="single" w:color="auto" w:sz="4" w:space="0"/>
            </w:tcBorders>
            <w:noWrap/>
            <w:vAlign w:val="center"/>
          </w:tcPr>
          <w:p w14:paraId="07960AAB">
            <w:pPr>
              <w:spacing w:line="240" w:lineRule="auto"/>
              <w:ind w:firstLine="44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7DFE897A">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tcBorders>
              <w:top w:val="nil"/>
              <w:left w:val="nil"/>
              <w:bottom w:val="single" w:color="auto" w:sz="4" w:space="0"/>
              <w:right w:val="single" w:color="auto" w:sz="4" w:space="0"/>
            </w:tcBorders>
            <w:noWrap w:val="0"/>
            <w:vAlign w:val="center"/>
          </w:tcPr>
          <w:p w14:paraId="0EF25AAA">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电子发票打印</w:t>
            </w:r>
          </w:p>
        </w:tc>
        <w:tc>
          <w:tcPr>
            <w:tcW w:w="3973" w:type="dxa"/>
            <w:tcBorders>
              <w:top w:val="nil"/>
              <w:left w:val="nil"/>
              <w:bottom w:val="single" w:color="auto" w:sz="4" w:space="0"/>
              <w:right w:val="single" w:color="auto" w:sz="4" w:space="0"/>
            </w:tcBorders>
            <w:noWrap/>
            <w:vAlign w:val="center"/>
          </w:tcPr>
          <w:p w14:paraId="1FB9F453">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电子发票查询以及打印</w:t>
            </w:r>
          </w:p>
        </w:tc>
      </w:tr>
      <w:tr w14:paraId="31FD45B5">
        <w:tblPrEx>
          <w:tblCellMar>
            <w:top w:w="0" w:type="dxa"/>
            <w:left w:w="108" w:type="dxa"/>
            <w:bottom w:w="0" w:type="dxa"/>
            <w:right w:w="108" w:type="dxa"/>
          </w:tblCellMar>
        </w:tblPrEx>
        <w:trPr>
          <w:trHeight w:val="300" w:hRule="atLeast"/>
        </w:trPr>
        <w:tc>
          <w:tcPr>
            <w:tcW w:w="807" w:type="dxa"/>
            <w:vMerge w:val="continue"/>
            <w:tcBorders>
              <w:left w:val="single" w:color="auto" w:sz="4" w:space="0"/>
              <w:bottom w:val="single" w:color="auto" w:sz="4" w:space="0"/>
              <w:right w:val="single" w:color="auto" w:sz="4" w:space="0"/>
            </w:tcBorders>
            <w:noWrap/>
            <w:vAlign w:val="center"/>
          </w:tcPr>
          <w:p w14:paraId="1723FC07">
            <w:pPr>
              <w:widowControl/>
              <w:spacing w:line="240" w:lineRule="auto"/>
              <w:ind w:firstLine="0" w:firstLineChars="0"/>
              <w:jc w:val="center"/>
              <w:rPr>
                <w:rFonts w:hint="eastAsia" w:ascii="仿宋" w:hAnsi="仿宋" w:eastAsia="仿宋" w:cs="仿宋"/>
                <w:color w:val="auto"/>
                <w:kern w:val="0"/>
                <w:sz w:val="24"/>
                <w:szCs w:val="24"/>
              </w:rPr>
            </w:pPr>
          </w:p>
        </w:tc>
        <w:tc>
          <w:tcPr>
            <w:tcW w:w="1230" w:type="dxa"/>
            <w:vMerge w:val="continue"/>
            <w:tcBorders>
              <w:top w:val="nil"/>
              <w:left w:val="single" w:color="auto" w:sz="4" w:space="0"/>
              <w:bottom w:val="nil"/>
              <w:right w:val="single" w:color="auto" w:sz="4" w:space="0"/>
            </w:tcBorders>
            <w:noWrap w:val="0"/>
            <w:vAlign w:val="center"/>
          </w:tcPr>
          <w:p w14:paraId="4269D157">
            <w:pPr>
              <w:widowControl/>
              <w:spacing w:line="240" w:lineRule="auto"/>
              <w:ind w:firstLine="0" w:firstLineChars="0"/>
              <w:jc w:val="center"/>
              <w:rPr>
                <w:rFonts w:hint="eastAsia" w:ascii="仿宋" w:hAnsi="仿宋" w:eastAsia="仿宋" w:cs="仿宋"/>
                <w:color w:val="auto"/>
                <w:kern w:val="0"/>
                <w:sz w:val="24"/>
                <w:szCs w:val="24"/>
              </w:rPr>
            </w:pPr>
          </w:p>
        </w:tc>
        <w:tc>
          <w:tcPr>
            <w:tcW w:w="2580" w:type="dxa"/>
            <w:tcBorders>
              <w:top w:val="nil"/>
              <w:left w:val="nil"/>
              <w:bottom w:val="single" w:color="auto" w:sz="4" w:space="0"/>
              <w:right w:val="single" w:color="auto" w:sz="4" w:space="0"/>
            </w:tcBorders>
            <w:noWrap w:val="0"/>
            <w:vAlign w:val="center"/>
          </w:tcPr>
          <w:p w14:paraId="1CE83CCA">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检验检查报告打印</w:t>
            </w:r>
          </w:p>
        </w:tc>
        <w:tc>
          <w:tcPr>
            <w:tcW w:w="3973" w:type="dxa"/>
            <w:tcBorders>
              <w:top w:val="nil"/>
              <w:left w:val="nil"/>
              <w:bottom w:val="single" w:color="auto" w:sz="4" w:space="0"/>
              <w:right w:val="single" w:color="auto" w:sz="4" w:space="0"/>
            </w:tcBorders>
            <w:noWrap/>
            <w:vAlign w:val="center"/>
          </w:tcPr>
          <w:p w14:paraId="0684EDBC">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报告单查询以及打印</w:t>
            </w:r>
          </w:p>
        </w:tc>
      </w:tr>
      <w:tr w14:paraId="45741444">
        <w:tblPrEx>
          <w:tblCellMar>
            <w:top w:w="0" w:type="dxa"/>
            <w:left w:w="108" w:type="dxa"/>
            <w:bottom w:w="0" w:type="dxa"/>
            <w:right w:w="108" w:type="dxa"/>
          </w:tblCellMar>
        </w:tblPrEx>
        <w:trPr>
          <w:trHeight w:val="560" w:hRule="atLeast"/>
        </w:trPr>
        <w:tc>
          <w:tcPr>
            <w:tcW w:w="807" w:type="dxa"/>
            <w:tcBorders>
              <w:top w:val="nil"/>
              <w:left w:val="single" w:color="auto" w:sz="4" w:space="0"/>
              <w:bottom w:val="single" w:color="auto" w:sz="4" w:space="0"/>
              <w:right w:val="single" w:color="auto" w:sz="4" w:space="0"/>
            </w:tcBorders>
            <w:noWrap/>
            <w:vAlign w:val="center"/>
          </w:tcPr>
          <w:p w14:paraId="709A9C3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230" w:type="dxa"/>
            <w:tcBorders>
              <w:top w:val="single" w:color="auto" w:sz="4" w:space="0"/>
              <w:left w:val="nil"/>
              <w:bottom w:val="single" w:color="auto" w:sz="4" w:space="0"/>
              <w:right w:val="single" w:color="auto" w:sz="4" w:space="0"/>
            </w:tcBorders>
            <w:noWrap/>
            <w:vAlign w:val="center"/>
          </w:tcPr>
          <w:p w14:paraId="2D6BAC9B">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终端软件改造</w:t>
            </w:r>
          </w:p>
        </w:tc>
        <w:tc>
          <w:tcPr>
            <w:tcW w:w="2580" w:type="dxa"/>
            <w:tcBorders>
              <w:top w:val="nil"/>
              <w:left w:val="nil"/>
              <w:bottom w:val="single" w:color="auto" w:sz="4" w:space="0"/>
              <w:right w:val="single" w:color="auto" w:sz="4" w:space="0"/>
            </w:tcBorders>
            <w:noWrap w:val="0"/>
            <w:vAlign w:val="center"/>
          </w:tcPr>
          <w:p w14:paraId="123F3B54">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根据新his接口流程以及业务流程改造终端软件</w:t>
            </w:r>
          </w:p>
        </w:tc>
        <w:tc>
          <w:tcPr>
            <w:tcW w:w="3973" w:type="dxa"/>
            <w:tcBorders>
              <w:top w:val="nil"/>
              <w:left w:val="nil"/>
              <w:bottom w:val="single" w:color="auto" w:sz="4" w:space="0"/>
              <w:right w:val="single" w:color="auto" w:sz="4" w:space="0"/>
            </w:tcBorders>
            <w:noWrap w:val="0"/>
            <w:vAlign w:val="center"/>
          </w:tcPr>
          <w:p w14:paraId="2E7E5BF3">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根据新his接口流程以及业务流程改造终端软件</w:t>
            </w:r>
          </w:p>
        </w:tc>
      </w:tr>
      <w:tr w14:paraId="770DED5B">
        <w:tblPrEx>
          <w:tblCellMar>
            <w:top w:w="0" w:type="dxa"/>
            <w:left w:w="108" w:type="dxa"/>
            <w:bottom w:w="0" w:type="dxa"/>
            <w:right w:w="108" w:type="dxa"/>
          </w:tblCellMar>
        </w:tblPrEx>
        <w:trPr>
          <w:trHeight w:val="560" w:hRule="atLeast"/>
        </w:trPr>
        <w:tc>
          <w:tcPr>
            <w:tcW w:w="807" w:type="dxa"/>
            <w:tcBorders>
              <w:top w:val="nil"/>
              <w:left w:val="single" w:color="auto" w:sz="4" w:space="0"/>
              <w:bottom w:val="single" w:color="auto" w:sz="4" w:space="0"/>
              <w:right w:val="single" w:color="auto" w:sz="4" w:space="0"/>
            </w:tcBorders>
            <w:noWrap/>
            <w:vAlign w:val="center"/>
          </w:tcPr>
          <w:p w14:paraId="61A930B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230" w:type="dxa"/>
            <w:tcBorders>
              <w:top w:val="nil"/>
              <w:left w:val="nil"/>
              <w:bottom w:val="single" w:color="auto" w:sz="4" w:space="0"/>
              <w:right w:val="single" w:color="auto" w:sz="4" w:space="0"/>
            </w:tcBorders>
            <w:noWrap/>
            <w:vAlign w:val="center"/>
          </w:tcPr>
          <w:p w14:paraId="238904F1">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系统测试</w:t>
            </w:r>
          </w:p>
        </w:tc>
        <w:tc>
          <w:tcPr>
            <w:tcW w:w="2580" w:type="dxa"/>
            <w:tcBorders>
              <w:top w:val="nil"/>
              <w:left w:val="nil"/>
              <w:bottom w:val="single" w:color="auto" w:sz="4" w:space="0"/>
              <w:right w:val="single" w:color="auto" w:sz="4" w:space="0"/>
            </w:tcBorders>
            <w:noWrap w:val="0"/>
            <w:vAlign w:val="center"/>
          </w:tcPr>
          <w:p w14:paraId="6C067AF8">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系统整体的联调测试，版本发布等工作</w:t>
            </w:r>
          </w:p>
        </w:tc>
        <w:tc>
          <w:tcPr>
            <w:tcW w:w="3973" w:type="dxa"/>
            <w:tcBorders>
              <w:top w:val="nil"/>
              <w:left w:val="nil"/>
              <w:bottom w:val="single" w:color="auto" w:sz="4" w:space="0"/>
              <w:right w:val="single" w:color="auto" w:sz="4" w:space="0"/>
            </w:tcBorders>
            <w:noWrap/>
            <w:vAlign w:val="center"/>
          </w:tcPr>
          <w:p w14:paraId="071C964F">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系统整体的联调测试，版本发布等工作</w:t>
            </w:r>
          </w:p>
        </w:tc>
      </w:tr>
      <w:tr w14:paraId="62058496">
        <w:tblPrEx>
          <w:tblCellMar>
            <w:top w:w="0" w:type="dxa"/>
            <w:left w:w="108" w:type="dxa"/>
            <w:bottom w:w="0" w:type="dxa"/>
            <w:right w:w="108" w:type="dxa"/>
          </w:tblCellMar>
        </w:tblPrEx>
        <w:trPr>
          <w:trHeight w:val="560" w:hRule="atLeast"/>
        </w:trPr>
        <w:tc>
          <w:tcPr>
            <w:tcW w:w="807" w:type="dxa"/>
            <w:tcBorders>
              <w:top w:val="nil"/>
              <w:left w:val="single" w:color="auto" w:sz="4" w:space="0"/>
              <w:bottom w:val="single" w:color="auto" w:sz="4" w:space="0"/>
              <w:right w:val="single" w:color="auto" w:sz="4" w:space="0"/>
            </w:tcBorders>
            <w:noWrap/>
            <w:vAlign w:val="center"/>
          </w:tcPr>
          <w:p w14:paraId="40F154F5">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1230" w:type="dxa"/>
            <w:tcBorders>
              <w:top w:val="nil"/>
              <w:left w:val="nil"/>
              <w:bottom w:val="single" w:color="auto" w:sz="4" w:space="0"/>
              <w:right w:val="single" w:color="auto" w:sz="4" w:space="0"/>
            </w:tcBorders>
            <w:noWrap/>
            <w:vAlign w:val="center"/>
          </w:tcPr>
          <w:p w14:paraId="3F9970E7">
            <w:pPr>
              <w:widowControl/>
              <w:spacing w:line="240" w:lineRule="auto"/>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上线运维</w:t>
            </w:r>
          </w:p>
        </w:tc>
        <w:tc>
          <w:tcPr>
            <w:tcW w:w="2580" w:type="dxa"/>
            <w:tcBorders>
              <w:top w:val="nil"/>
              <w:left w:val="nil"/>
              <w:bottom w:val="single" w:color="auto" w:sz="4" w:space="0"/>
              <w:right w:val="single" w:color="auto" w:sz="4" w:space="0"/>
            </w:tcBorders>
            <w:noWrap w:val="0"/>
            <w:vAlign w:val="center"/>
          </w:tcPr>
          <w:p w14:paraId="0D6905A4">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全体自助机更新上线，并维护机器正常稳定运行</w:t>
            </w:r>
          </w:p>
        </w:tc>
        <w:tc>
          <w:tcPr>
            <w:tcW w:w="3973" w:type="dxa"/>
            <w:tcBorders>
              <w:top w:val="nil"/>
              <w:left w:val="nil"/>
              <w:bottom w:val="single" w:color="auto" w:sz="4" w:space="0"/>
              <w:right w:val="single" w:color="auto" w:sz="4" w:space="0"/>
            </w:tcBorders>
            <w:noWrap w:val="0"/>
            <w:vAlign w:val="center"/>
          </w:tcPr>
          <w:p w14:paraId="12539334">
            <w:pPr>
              <w:widowControl/>
              <w:spacing w:line="240" w:lineRule="auto"/>
              <w:ind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全体自助机更新上线，并维护机器正常稳定运行</w:t>
            </w:r>
          </w:p>
        </w:tc>
      </w:tr>
    </w:tbl>
    <w:p w14:paraId="537C90A0">
      <w:pPr>
        <w:pStyle w:val="9"/>
        <w:numPr>
          <w:ilvl w:val="0"/>
          <w:numId w:val="0"/>
        </w:numPr>
        <w:spacing w:line="240" w:lineRule="auto"/>
        <w:ind w:left="0" w:leftChars="0" w:firstLine="0" w:firstLineChars="0"/>
        <w:rPr>
          <w:rFonts w:hint="eastAsia" w:ascii="仿宋" w:hAnsi="仿宋" w:eastAsia="仿宋" w:cs="仿宋"/>
          <w:color w:val="auto"/>
          <w:kern w:val="2"/>
          <w:sz w:val="24"/>
          <w:szCs w:val="24"/>
          <w:highlight w:val="none"/>
          <w:u w:val="none" w:color="auto"/>
          <w:lang w:val="en-US" w:eastAsia="zh-CN" w:bidi="ar-SA"/>
        </w:rPr>
      </w:pPr>
    </w:p>
    <w:p w14:paraId="27D2B025">
      <w:pPr>
        <w:pStyle w:val="9"/>
        <w:numPr>
          <w:ilvl w:val="0"/>
          <w:numId w:val="0"/>
        </w:numPr>
        <w:spacing w:line="240" w:lineRule="auto"/>
        <w:ind w:left="0" w:leftChars="0" w:firstLine="240" w:firstLineChars="100"/>
        <w:rPr>
          <w:rFonts w:hint="eastAsia" w:ascii="仿宋" w:hAnsi="仿宋" w:eastAsia="仿宋" w:cs="仿宋"/>
          <w:color w:val="auto"/>
          <w:kern w:val="2"/>
          <w:sz w:val="24"/>
          <w:szCs w:val="24"/>
          <w:highlight w:val="none"/>
          <w:u w:val="none" w:color="auto"/>
          <w:lang w:val="en-US" w:eastAsia="zh-CN" w:bidi="ar-SA"/>
        </w:rPr>
      </w:pPr>
      <w:r>
        <w:rPr>
          <w:rFonts w:hint="eastAsia" w:ascii="仿宋" w:hAnsi="仿宋" w:eastAsia="仿宋" w:cs="仿宋"/>
          <w:color w:val="auto"/>
          <w:kern w:val="2"/>
          <w:sz w:val="24"/>
          <w:szCs w:val="24"/>
          <w:highlight w:val="none"/>
          <w:u w:val="none" w:color="auto"/>
          <w:lang w:val="en-US" w:eastAsia="zh-CN" w:bidi="ar-SA"/>
        </w:rPr>
        <w:t>（二）技术要求</w:t>
      </w:r>
    </w:p>
    <w:tbl>
      <w:tblPr>
        <w:tblStyle w:val="14"/>
        <w:tblpPr w:leftFromText="180" w:rightFromText="180" w:vertAnchor="text" w:horzAnchor="page" w:tblpX="1933" w:tblpY="453"/>
        <w:tblOverlap w:val="never"/>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90"/>
        <w:gridCol w:w="6465"/>
      </w:tblGrid>
      <w:tr w14:paraId="5F65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0A230CE7">
            <w:pPr>
              <w:widowControl/>
              <w:spacing w:line="240" w:lineRule="auto"/>
              <w:ind w:firstLine="0" w:firstLineChars="0"/>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序号</w:t>
            </w:r>
          </w:p>
        </w:tc>
        <w:tc>
          <w:tcPr>
            <w:tcW w:w="1290" w:type="dxa"/>
            <w:noWrap w:val="0"/>
            <w:vAlign w:val="center"/>
          </w:tcPr>
          <w:p w14:paraId="0D822BBD">
            <w:pPr>
              <w:widowControl/>
              <w:spacing w:line="240" w:lineRule="auto"/>
              <w:ind w:firstLine="0" w:firstLineChars="0"/>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项目</w:t>
            </w:r>
          </w:p>
        </w:tc>
        <w:tc>
          <w:tcPr>
            <w:tcW w:w="6465" w:type="dxa"/>
            <w:noWrap/>
            <w:vAlign w:val="center"/>
          </w:tcPr>
          <w:p w14:paraId="5F7A2632">
            <w:pPr>
              <w:widowControl/>
              <w:spacing w:line="240" w:lineRule="auto"/>
              <w:ind w:firstLine="0" w:firstLineChars="0"/>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技术要求</w:t>
            </w:r>
          </w:p>
        </w:tc>
      </w:tr>
      <w:tr w14:paraId="7801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29AD8DBE">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1290" w:type="dxa"/>
            <w:noWrap w:val="0"/>
            <w:vAlign w:val="center"/>
          </w:tcPr>
          <w:p w14:paraId="323086B5">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▲研发技术要求</w:t>
            </w:r>
          </w:p>
        </w:tc>
        <w:tc>
          <w:tcPr>
            <w:tcW w:w="6465" w:type="dxa"/>
            <w:noWrap w:val="0"/>
            <w:vAlign w:val="center"/>
          </w:tcPr>
          <w:p w14:paraId="4844CC34">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考虑到系统将来的集成性和开放性，充分考虑系统的开放性、可扩展性、稳定性及安全性，系统业务逻辑清晰，支持C/S+B/S架构。</w:t>
            </w:r>
          </w:p>
        </w:tc>
      </w:tr>
      <w:tr w14:paraId="529F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11905C74">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1290" w:type="dxa"/>
            <w:noWrap w:val="0"/>
            <w:vAlign w:val="center"/>
          </w:tcPr>
          <w:p w14:paraId="2A0E7B3A">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▲设计方法要求</w:t>
            </w:r>
          </w:p>
        </w:tc>
        <w:tc>
          <w:tcPr>
            <w:tcW w:w="6465" w:type="dxa"/>
            <w:noWrap/>
            <w:vAlign w:val="center"/>
          </w:tcPr>
          <w:p w14:paraId="155F0035">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采用业界先进、成熟的软件开发技术和设计方法，使用可视化的、面向对象的开发工具，支持C#、.NET、J2EE或其他主流开发语言。</w:t>
            </w:r>
          </w:p>
        </w:tc>
      </w:tr>
      <w:tr w14:paraId="46EA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5D34ED7C">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1290" w:type="dxa"/>
            <w:noWrap w:val="0"/>
            <w:vAlign w:val="center"/>
          </w:tcPr>
          <w:p w14:paraId="4EC2F1CA">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▲标准化要求</w:t>
            </w:r>
          </w:p>
        </w:tc>
        <w:tc>
          <w:tcPr>
            <w:tcW w:w="6465" w:type="dxa"/>
            <w:noWrap w:val="0"/>
            <w:vAlign w:val="center"/>
          </w:tcPr>
          <w:p w14:paraId="69D7300A">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支持HL7、ICD-10、DICOM、IHE国际标准，符合卫生部2002年4月《信息系统基本功能规范》要求，软件数据字典应遵循国家数据字典、省部委数据字典、地区和用户数据字典规范。并能充分实现客户化。</w:t>
            </w:r>
          </w:p>
        </w:tc>
      </w:tr>
      <w:tr w14:paraId="1AFC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3F1AC9D1">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w:t>
            </w:r>
          </w:p>
        </w:tc>
        <w:tc>
          <w:tcPr>
            <w:tcW w:w="1290" w:type="dxa"/>
            <w:noWrap w:val="0"/>
            <w:vAlign w:val="center"/>
          </w:tcPr>
          <w:p w14:paraId="376A53B9">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▲安全要求</w:t>
            </w:r>
          </w:p>
        </w:tc>
        <w:tc>
          <w:tcPr>
            <w:tcW w:w="6465" w:type="dxa"/>
            <w:noWrap w:val="0"/>
            <w:vAlign w:val="center"/>
          </w:tcPr>
          <w:p w14:paraId="3DF11AC2">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系统具有安全控制和物理保护措施，数据库服务器与公共网络物理隔离。软件系统安全可靠，能够有效防止来自网络以及内部的攻击，在网络拓扑层和应用层保证各个关键业务独立，架构中各个角色只通过接口通信，保证数据安全性与模块独立性。</w:t>
            </w:r>
          </w:p>
        </w:tc>
      </w:tr>
      <w:tr w14:paraId="7912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43162FCF">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w:t>
            </w:r>
          </w:p>
        </w:tc>
        <w:tc>
          <w:tcPr>
            <w:tcW w:w="1290" w:type="dxa"/>
            <w:noWrap w:val="0"/>
            <w:vAlign w:val="center"/>
          </w:tcPr>
          <w:p w14:paraId="625B6782">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▲安全加密要求</w:t>
            </w:r>
          </w:p>
        </w:tc>
        <w:tc>
          <w:tcPr>
            <w:tcW w:w="6465" w:type="dxa"/>
            <w:noWrap w:val="0"/>
            <w:vAlign w:val="center"/>
          </w:tcPr>
          <w:p w14:paraId="05DF813D">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互联网环境下信息系统所有数据须进行加密传输，对外仅保留必要的数据信息，核心及全量数据不对互联网暴露。服务器内涉及患者隐私的数据支持加密存储与传输，保证用户信息和系统业务数据的安全。</w:t>
            </w:r>
          </w:p>
        </w:tc>
      </w:tr>
      <w:tr w14:paraId="5265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0660CAF7">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6</w:t>
            </w:r>
          </w:p>
        </w:tc>
        <w:tc>
          <w:tcPr>
            <w:tcW w:w="1290" w:type="dxa"/>
            <w:noWrap w:val="0"/>
            <w:vAlign w:val="center"/>
          </w:tcPr>
          <w:p w14:paraId="07DDD323">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▲性能响应要求</w:t>
            </w:r>
          </w:p>
        </w:tc>
        <w:tc>
          <w:tcPr>
            <w:tcW w:w="6465" w:type="dxa"/>
            <w:noWrap w:val="0"/>
            <w:vAlign w:val="center"/>
          </w:tcPr>
          <w:p w14:paraId="27B4414A">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系统性能影响着业务人员开展各类业务的效率，是评价系统可用性的重要指标，因此，系统规划设计时须充分考虑性能要求，并且须在系统建设和运维过程中通过技术手段进行不断的性能优化和调整，以达到各类业务使用要求。</w:t>
            </w:r>
          </w:p>
        </w:tc>
      </w:tr>
      <w:tr w14:paraId="27E4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1BAB1D24">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7</w:t>
            </w:r>
          </w:p>
        </w:tc>
        <w:tc>
          <w:tcPr>
            <w:tcW w:w="1290" w:type="dxa"/>
            <w:noWrap w:val="0"/>
            <w:vAlign w:val="center"/>
          </w:tcPr>
          <w:p w14:paraId="6B50F6EA">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可维护性要求</w:t>
            </w:r>
          </w:p>
        </w:tc>
        <w:tc>
          <w:tcPr>
            <w:tcW w:w="6465" w:type="dxa"/>
            <w:noWrap w:val="0"/>
            <w:vAlign w:val="center"/>
          </w:tcPr>
          <w:p w14:paraId="71C4C9B5">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系统安装方便、在程序中提供维护数据库的工具。</w:t>
            </w:r>
          </w:p>
        </w:tc>
      </w:tr>
      <w:tr w14:paraId="5745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054D3820">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8</w:t>
            </w:r>
          </w:p>
        </w:tc>
        <w:tc>
          <w:tcPr>
            <w:tcW w:w="1290" w:type="dxa"/>
            <w:noWrap w:val="0"/>
            <w:vAlign w:val="center"/>
          </w:tcPr>
          <w:p w14:paraId="3830F183">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升级方式要求</w:t>
            </w:r>
          </w:p>
        </w:tc>
        <w:tc>
          <w:tcPr>
            <w:tcW w:w="6465" w:type="dxa"/>
            <w:noWrap w:val="0"/>
            <w:vAlign w:val="center"/>
          </w:tcPr>
          <w:p w14:paraId="76B8C40A">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有统一自动升级程序、客户端自动升级。</w:t>
            </w:r>
          </w:p>
        </w:tc>
      </w:tr>
      <w:tr w14:paraId="36A9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 w:type="dxa"/>
            <w:noWrap w:val="0"/>
            <w:vAlign w:val="center"/>
          </w:tcPr>
          <w:p w14:paraId="1E777DFB">
            <w:pPr>
              <w:widowControl/>
              <w:spacing w:line="240" w:lineRule="auto"/>
              <w:ind w:firstLine="0" w:firstLineChars="0"/>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9</w:t>
            </w:r>
          </w:p>
        </w:tc>
        <w:tc>
          <w:tcPr>
            <w:tcW w:w="1290" w:type="dxa"/>
            <w:noWrap w:val="0"/>
            <w:vAlign w:val="center"/>
          </w:tcPr>
          <w:p w14:paraId="65061A94">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易用性要求</w:t>
            </w:r>
          </w:p>
        </w:tc>
        <w:tc>
          <w:tcPr>
            <w:tcW w:w="6465" w:type="dxa"/>
            <w:noWrap w:val="0"/>
            <w:vAlign w:val="center"/>
          </w:tcPr>
          <w:p w14:paraId="1896EF61">
            <w:pPr>
              <w:widowControl/>
              <w:spacing w:line="240" w:lineRule="auto"/>
              <w:ind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提供个性化设置功能，能定义到每一个操作员个性化设置；提供在线帮助功能；系统报表支持与EXCEL对接；系统界面交互设计友好，符合操作系统设计风格。</w:t>
            </w:r>
          </w:p>
        </w:tc>
      </w:tr>
    </w:tbl>
    <w:p w14:paraId="629E504D">
      <w:pPr>
        <w:pStyle w:val="9"/>
        <w:numPr>
          <w:ilvl w:val="0"/>
          <w:numId w:val="0"/>
        </w:numPr>
        <w:spacing w:line="240" w:lineRule="auto"/>
        <w:ind w:left="0" w:leftChars="0" w:firstLine="240" w:firstLineChars="100"/>
        <w:rPr>
          <w:rFonts w:hint="eastAsia" w:ascii="仿宋" w:hAnsi="仿宋" w:eastAsia="仿宋" w:cs="仿宋"/>
          <w:color w:val="auto"/>
          <w:kern w:val="2"/>
          <w:sz w:val="24"/>
          <w:szCs w:val="24"/>
          <w:highlight w:val="none"/>
          <w:u w:val="none" w:color="auto"/>
          <w:lang w:val="en-US" w:eastAsia="zh-CN" w:bidi="ar-SA"/>
        </w:rPr>
      </w:pPr>
    </w:p>
    <w:p w14:paraId="3DBA80A2">
      <w:pPr>
        <w:keepNext w:val="0"/>
        <w:keepLines w:val="0"/>
        <w:pageBreakBefore w:val="0"/>
        <w:kinsoku/>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五、商务要求</w:t>
      </w:r>
    </w:p>
    <w:p w14:paraId="1D6B951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（一）建设期及质保服务期限</w:t>
      </w:r>
    </w:p>
    <w:p w14:paraId="33A7663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1.项目建设期：自双方合同签订后120日内完成部署、上线及验收。</w:t>
      </w:r>
    </w:p>
    <w:p w14:paraId="25098085">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2.质保服务期限：质保服务期一年，自项目验收合格之日起算。</w:t>
      </w:r>
    </w:p>
    <w:p w14:paraId="10D354D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3.标的提供的地点：惠州市第一妇幼保健院指定地址。</w:t>
      </w:r>
    </w:p>
    <w:p w14:paraId="3609435B">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（二）报价要求</w:t>
      </w:r>
    </w:p>
    <w:p w14:paraId="09988B8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报价方式以总价报价方式进行报价，为整体项目包干价。</w:t>
      </w:r>
    </w:p>
    <w:p w14:paraId="5BA04EE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报价</w:t>
      </w:r>
      <w:r>
        <w:rPr>
          <w:rFonts w:hint="eastAsia" w:ascii="仿宋" w:hAnsi="仿宋" w:eastAsia="仿宋" w:cs="仿宋"/>
          <w:b w:val="0"/>
          <w:bCs w:val="0"/>
          <w:color w:val="auto"/>
          <w:sz w:val="24"/>
          <w:highlight w:val="none"/>
          <w:u w:val="none" w:color="auto"/>
          <w:lang w:val="en-US" w:eastAsia="zh-CN"/>
        </w:rPr>
        <w:t>为包干价，</w:t>
      </w:r>
      <w:r>
        <w:rPr>
          <w:rFonts w:hint="eastAsia" w:ascii="仿宋" w:hAnsi="仿宋" w:eastAsia="仿宋" w:cs="仿宋"/>
          <w:b w:val="0"/>
          <w:bCs w:val="0"/>
          <w:color w:val="auto"/>
          <w:sz w:val="24"/>
          <w:highlight w:val="none"/>
          <w:u w:val="none" w:color="auto"/>
          <w:lang w:val="de-DE" w:eastAsia="zh-CN"/>
        </w:rPr>
        <w:t>必须包括服务过程产生的但不限于人工、工具使用、各项税费及合同实施过程中的应预见和不可预见费用等完成合同规定责任和义务、达到合同目的的一切费用及企业利润。</w:t>
      </w:r>
    </w:p>
    <w:p w14:paraId="03C1F52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供应商必须自行考虑本项目在实施期间的一切可能产生的费用。在合同执行过程中，采购人将不再另行支付与本项目相关的任何费用（非本项目要求的其他内容除外）。</w:t>
      </w:r>
    </w:p>
    <w:p w14:paraId="146DE6D5">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（三）付款方式</w:t>
      </w:r>
    </w:p>
    <w:p w14:paraId="4EB8720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1.合同签订后20个工作日内，以成交供应商开具的发票支付本合同中费用总额的30%；</w:t>
      </w:r>
    </w:p>
    <w:p w14:paraId="7FB030A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2.功能启用后20个工作日内，以成交供应商开具的发票支付本合同中费用总额的50%；</w:t>
      </w:r>
    </w:p>
    <w:p w14:paraId="6C3C5F2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3.项目验收后20个工作日内，以成交供应商开具的发票支付本合同中费用总额的20%.；</w:t>
      </w:r>
    </w:p>
    <w:p w14:paraId="229DD22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4.支付方式采取银行转账支付。</w:t>
      </w:r>
    </w:p>
    <w:p w14:paraId="7498F267">
      <w:pPr>
        <w:keepNext w:val="0"/>
        <w:keepLines w:val="0"/>
        <w:pageBreakBefore w:val="0"/>
        <w:numPr>
          <w:ilvl w:val="0"/>
          <w:numId w:val="0"/>
        </w:numPr>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kern w:val="2"/>
          <w:sz w:val="24"/>
          <w:szCs w:val="24"/>
          <w:lang w:val="de-DE" w:eastAsia="zh-CN" w:bidi="ar-SA"/>
        </w:rPr>
        <w:t>（</w:t>
      </w:r>
      <w:r>
        <w:rPr>
          <w:rFonts w:hint="eastAsia" w:ascii="仿宋" w:hAnsi="仿宋" w:eastAsia="仿宋" w:cs="仿宋"/>
          <w:b w:val="0"/>
          <w:bCs w:val="0"/>
          <w:color w:val="auto"/>
          <w:kern w:val="2"/>
          <w:sz w:val="24"/>
          <w:szCs w:val="24"/>
          <w:lang w:val="en-US" w:eastAsia="zh-CN" w:bidi="ar-SA"/>
        </w:rPr>
        <w:t>四</w:t>
      </w:r>
      <w:r>
        <w:rPr>
          <w:rFonts w:hint="eastAsia" w:ascii="仿宋" w:hAnsi="仿宋" w:eastAsia="仿宋" w:cs="仿宋"/>
          <w:b w:val="0"/>
          <w:bCs w:val="0"/>
          <w:color w:val="auto"/>
          <w:kern w:val="2"/>
          <w:sz w:val="24"/>
          <w:szCs w:val="24"/>
          <w:lang w:val="de-DE" w:eastAsia="zh-CN" w:bidi="ar-SA"/>
        </w:rPr>
        <w:t>）</w:t>
      </w:r>
      <w:r>
        <w:rPr>
          <w:rFonts w:hint="eastAsia" w:ascii="仿宋" w:hAnsi="仿宋" w:eastAsia="仿宋" w:cs="仿宋"/>
          <w:b w:val="0"/>
          <w:bCs w:val="0"/>
          <w:color w:val="auto"/>
          <w:sz w:val="24"/>
          <w:highlight w:val="none"/>
          <w:u w:val="none" w:color="auto"/>
          <w:lang w:val="en-US" w:eastAsia="zh-CN"/>
        </w:rPr>
        <w:t>验收</w:t>
      </w:r>
      <w:r>
        <w:rPr>
          <w:rFonts w:hint="eastAsia" w:ascii="仿宋" w:hAnsi="仿宋" w:eastAsia="仿宋" w:cs="仿宋"/>
          <w:b w:val="0"/>
          <w:bCs w:val="0"/>
          <w:color w:val="auto"/>
          <w:sz w:val="24"/>
          <w:highlight w:val="none"/>
          <w:u w:val="none" w:color="auto"/>
          <w:lang w:val="de-DE" w:eastAsia="zh-CN"/>
        </w:rPr>
        <w:t>：</w:t>
      </w:r>
    </w:p>
    <w:p w14:paraId="0E251830">
      <w:pPr>
        <w:keepNext w:val="0"/>
        <w:keepLines w:val="0"/>
        <w:pageBreakBefore w:val="0"/>
        <w:numPr>
          <w:ilvl w:val="0"/>
          <w:numId w:val="0"/>
        </w:numPr>
        <w:kinsoku/>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1.验收要求：供应商应协助采购人按照比选文件、响应文件、合同、相关承诺或相关补充文件的内容进行。</w:t>
      </w:r>
    </w:p>
    <w:p w14:paraId="40FB544E">
      <w:pPr>
        <w:keepNext w:val="0"/>
        <w:keepLines w:val="0"/>
        <w:pageBreakBefore w:val="0"/>
        <w:numPr>
          <w:ilvl w:val="0"/>
          <w:numId w:val="0"/>
        </w:numPr>
        <w:kinsoku/>
        <w:overflowPunct/>
        <w:topLinePunct w:val="0"/>
        <w:autoSpaceDE w:val="0"/>
        <w:autoSpaceDN w:val="0"/>
        <w:bidi w:val="0"/>
        <w:adjustRightInd/>
        <w:snapToGrid/>
        <w:spacing w:line="360" w:lineRule="auto"/>
        <w:ind w:firstLine="480" w:firstLineChars="200"/>
        <w:textAlignment w:val="auto"/>
        <w:rPr>
          <w:rFonts w:hint="eastAsia"/>
          <w:color w:val="auto"/>
          <w:lang w:val="de-DE" w:eastAsia="zh-CN"/>
        </w:rPr>
      </w:pPr>
      <w:r>
        <w:rPr>
          <w:rFonts w:hint="eastAsia" w:ascii="仿宋" w:hAnsi="仿宋" w:eastAsia="仿宋" w:cs="仿宋"/>
          <w:b w:val="0"/>
          <w:bCs w:val="0"/>
          <w:color w:val="auto"/>
          <w:sz w:val="24"/>
          <w:highlight w:val="none"/>
          <w:u w:val="none" w:color="auto"/>
          <w:lang w:val="en-US" w:eastAsia="zh-CN"/>
        </w:rPr>
        <w:t>2.验收标准：自助机业务正常运行后，供应商提交相关竣工验收文档报告并向</w:t>
      </w:r>
      <w:r>
        <w:rPr>
          <w:rFonts w:hint="eastAsia" w:ascii="仿宋" w:hAnsi="仿宋" w:eastAsia="仿宋" w:cs="仿宋"/>
          <w:b w:val="0"/>
          <w:bCs w:val="0"/>
          <w:strike w:val="0"/>
          <w:dstrike w:val="0"/>
          <w:color w:val="auto"/>
          <w:sz w:val="24"/>
          <w:highlight w:val="none"/>
          <w:u w:val="none" w:color="auto"/>
          <w:lang w:val="en-US" w:eastAsia="zh-CN"/>
        </w:rPr>
        <w:t>采购人</w:t>
      </w:r>
      <w:r>
        <w:rPr>
          <w:rFonts w:hint="eastAsia" w:ascii="仿宋" w:hAnsi="仿宋" w:eastAsia="仿宋" w:cs="仿宋"/>
          <w:b w:val="0"/>
          <w:bCs w:val="0"/>
          <w:color w:val="auto"/>
          <w:sz w:val="24"/>
          <w:highlight w:val="none"/>
          <w:u w:val="none" w:color="auto"/>
          <w:lang w:val="en-US" w:eastAsia="zh-CN"/>
        </w:rPr>
        <w:t>申请终验。项目验收由供应商与采购人双方共同进行，验收合格后签署验收报告。</w:t>
      </w:r>
    </w:p>
    <w:p w14:paraId="696BFC84">
      <w:pPr>
        <w:keepNext w:val="0"/>
        <w:keepLines w:val="0"/>
        <w:pageBreakBefore w:val="0"/>
        <w:numPr>
          <w:ilvl w:val="0"/>
          <w:numId w:val="0"/>
        </w:numPr>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kern w:val="2"/>
          <w:sz w:val="24"/>
          <w:szCs w:val="24"/>
          <w:lang w:val="de-DE" w:eastAsia="zh-CN" w:bidi="ar-SA"/>
        </w:rPr>
        <w:t>（</w:t>
      </w:r>
      <w:r>
        <w:rPr>
          <w:rFonts w:hint="eastAsia" w:ascii="仿宋" w:hAnsi="仿宋" w:eastAsia="仿宋" w:cs="仿宋"/>
          <w:b w:val="0"/>
          <w:bCs w:val="0"/>
          <w:color w:val="auto"/>
          <w:kern w:val="2"/>
          <w:sz w:val="24"/>
          <w:szCs w:val="24"/>
          <w:lang w:val="en-US" w:eastAsia="zh-CN" w:bidi="ar-SA"/>
        </w:rPr>
        <w:t>五</w:t>
      </w:r>
      <w:r>
        <w:rPr>
          <w:rFonts w:hint="eastAsia" w:ascii="仿宋" w:hAnsi="仿宋" w:eastAsia="仿宋" w:cs="仿宋"/>
          <w:b w:val="0"/>
          <w:bCs w:val="0"/>
          <w:color w:val="auto"/>
          <w:kern w:val="2"/>
          <w:sz w:val="24"/>
          <w:szCs w:val="24"/>
          <w:lang w:val="de-DE" w:eastAsia="zh-CN" w:bidi="ar-SA"/>
        </w:rPr>
        <w:t>）</w:t>
      </w:r>
      <w:r>
        <w:rPr>
          <w:rFonts w:hint="eastAsia" w:ascii="仿宋" w:hAnsi="仿宋" w:eastAsia="仿宋" w:cs="仿宋"/>
          <w:b w:val="0"/>
          <w:bCs w:val="0"/>
          <w:color w:val="auto"/>
          <w:sz w:val="24"/>
          <w:highlight w:val="none"/>
          <w:u w:val="none" w:color="auto"/>
          <w:lang w:val="de-DE" w:eastAsia="zh-CN"/>
        </w:rPr>
        <w:t>保密条款</w:t>
      </w:r>
    </w:p>
    <w:p w14:paraId="14EDEA4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14:paraId="26AB8AE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保密义务不因合同履行完毕或解除而终止，除非保密信息已经对外披露或者公众所知。</w:t>
      </w:r>
    </w:p>
    <w:p w14:paraId="176A412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六</w:t>
      </w: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售后服务要求</w:t>
      </w:r>
    </w:p>
    <w:p w14:paraId="7A7C93B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de-DE" w:eastAsia="zh-CN"/>
        </w:rPr>
        <w:t>提供7×24 小时热线电话、远程网络、现场等服务方式。热线电话和远程网络提供技术咨询和即时服务，1小时内给予明确的响应并解决；现场服务适用于排解重大故障，可在接到</w:t>
      </w:r>
      <w:r>
        <w:rPr>
          <w:rFonts w:hint="eastAsia" w:ascii="仿宋" w:hAnsi="仿宋" w:eastAsia="仿宋" w:cs="仿宋"/>
          <w:b w:val="0"/>
          <w:bCs w:val="0"/>
          <w:color w:val="auto"/>
          <w:sz w:val="24"/>
          <w:highlight w:val="none"/>
          <w:u w:val="none" w:color="auto"/>
          <w:lang w:val="en-US" w:eastAsia="zh-CN"/>
        </w:rPr>
        <w:t>采购人</w:t>
      </w:r>
      <w:r>
        <w:rPr>
          <w:rFonts w:hint="eastAsia" w:ascii="仿宋" w:hAnsi="仿宋" w:eastAsia="仿宋" w:cs="仿宋"/>
          <w:b w:val="0"/>
          <w:bCs w:val="0"/>
          <w:color w:val="auto"/>
          <w:sz w:val="24"/>
          <w:highlight w:val="none"/>
          <w:u w:val="none" w:color="auto"/>
          <w:lang w:val="de-DE" w:eastAsia="zh-CN"/>
        </w:rPr>
        <w:t>服务请求后4小时内到达现场解决。若因</w:t>
      </w:r>
      <w:r>
        <w:rPr>
          <w:rFonts w:hint="eastAsia" w:ascii="仿宋" w:hAnsi="仿宋" w:eastAsia="仿宋" w:cs="仿宋"/>
          <w:b w:val="0"/>
          <w:bCs w:val="0"/>
          <w:color w:val="auto"/>
          <w:sz w:val="24"/>
          <w:highlight w:val="none"/>
          <w:u w:val="none" w:color="auto"/>
          <w:lang w:val="en-US" w:eastAsia="zh-CN"/>
        </w:rPr>
        <w:t>供应商</w:t>
      </w:r>
      <w:r>
        <w:rPr>
          <w:rFonts w:hint="eastAsia" w:ascii="仿宋" w:hAnsi="仿宋" w:eastAsia="仿宋" w:cs="仿宋"/>
          <w:b w:val="0"/>
          <w:bCs w:val="0"/>
          <w:color w:val="auto"/>
          <w:sz w:val="24"/>
          <w:highlight w:val="none"/>
          <w:u w:val="none" w:color="auto"/>
          <w:lang w:val="de-DE" w:eastAsia="zh-CN"/>
        </w:rPr>
        <w:t>延误未按时排除放障修复，造成的一切损失由</w:t>
      </w:r>
      <w:r>
        <w:rPr>
          <w:rFonts w:hint="eastAsia" w:ascii="仿宋" w:hAnsi="仿宋" w:eastAsia="仿宋" w:cs="仿宋"/>
          <w:b w:val="0"/>
          <w:bCs w:val="0"/>
          <w:color w:val="auto"/>
          <w:sz w:val="24"/>
          <w:highlight w:val="none"/>
          <w:u w:val="none" w:color="auto"/>
          <w:lang w:val="en-US" w:eastAsia="zh-CN"/>
        </w:rPr>
        <w:t>供应商</w:t>
      </w:r>
      <w:r>
        <w:rPr>
          <w:rFonts w:hint="eastAsia" w:ascii="仿宋" w:hAnsi="仿宋" w:eastAsia="仿宋" w:cs="仿宋"/>
          <w:b w:val="0"/>
          <w:bCs w:val="0"/>
          <w:color w:val="auto"/>
          <w:sz w:val="24"/>
          <w:highlight w:val="none"/>
          <w:u w:val="none" w:color="auto"/>
          <w:lang w:val="de-DE" w:eastAsia="zh-CN"/>
        </w:rPr>
        <w:t>承担；</w:t>
      </w:r>
    </w:p>
    <w:p w14:paraId="22F7AB6E">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七</w:t>
      </w: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培训要求</w:t>
      </w:r>
    </w:p>
    <w:p w14:paraId="7293CB7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color w:val="auto"/>
          <w:sz w:val="24"/>
          <w:highlight w:val="none"/>
          <w:lang w:val="en-US" w:eastAsia="zh-CN"/>
        </w:rPr>
        <w:t>供应商提供详细的培训方案，包括但不限于培训计划、培训内容及列明培训时间、地点。因培训发生的所有费用应包含在总报价内。</w:t>
      </w:r>
    </w:p>
    <w:p w14:paraId="622B55E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szCs w:val="24"/>
          <w:highlight w:val="none"/>
          <w:lang w:val="en-US" w:eastAsia="zh-CN"/>
        </w:rPr>
        <w:t>（八）</w:t>
      </w:r>
      <w:r>
        <w:rPr>
          <w:rFonts w:hint="eastAsia" w:ascii="仿宋" w:hAnsi="仿宋" w:eastAsia="仿宋" w:cs="仿宋"/>
          <w:color w:val="auto"/>
          <w:sz w:val="24"/>
          <w:highlight w:val="none"/>
          <w:lang w:val="en-US" w:eastAsia="zh-CN"/>
        </w:rPr>
        <w:t>团队要求</w:t>
      </w:r>
    </w:p>
    <w:p w14:paraId="3C31DEC8">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①需派项目经理（1名），</w:t>
      </w:r>
      <w:r>
        <w:rPr>
          <w:rFonts w:hint="eastAsia" w:ascii="仿宋" w:hAnsi="仿宋" w:eastAsia="仿宋" w:cs="仿宋"/>
          <w:strike w:val="0"/>
          <w:dstrike w:val="0"/>
          <w:color w:val="auto"/>
          <w:sz w:val="24"/>
          <w:highlight w:val="none"/>
          <w:lang w:val="en-US" w:eastAsia="zh-CN"/>
        </w:rPr>
        <w:t>具有计算机软件相关专业学历，具有</w:t>
      </w:r>
      <w:r>
        <w:rPr>
          <w:rFonts w:hint="eastAsia" w:ascii="仿宋" w:hAnsi="仿宋" w:eastAsia="仿宋" w:cs="仿宋"/>
          <w:color w:val="auto"/>
          <w:sz w:val="24"/>
          <w:highlight w:val="none"/>
          <w:lang w:val="en-US" w:eastAsia="zh-CN"/>
        </w:rPr>
        <w:t>信息系统项目管理师证书、系统集成项目管理师证书，具有相关项目实施经验，负责项目管理，商务事宜沟通。</w:t>
      </w:r>
    </w:p>
    <w:p w14:paraId="0F89C8E2">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②需派技术人员（2名），具备计算机、软件相关专业学历技术人员，负责具体实施，技术沟通。</w:t>
      </w:r>
    </w:p>
    <w:p w14:paraId="44F25621">
      <w:pPr>
        <w:numPr>
          <w:ilvl w:val="0"/>
          <w:numId w:val="0"/>
        </w:numPr>
        <w:spacing w:line="360" w:lineRule="auto"/>
        <w:ind w:firstLine="480" w:firstLineChars="200"/>
        <w:rPr>
          <w:rFonts w:hint="default"/>
          <w:color w:val="auto"/>
          <w:lang w:val="en-US" w:eastAsia="zh-CN"/>
        </w:rPr>
      </w:pPr>
      <w:r>
        <w:rPr>
          <w:rFonts w:hint="eastAsia" w:ascii="仿宋" w:hAnsi="仿宋" w:eastAsia="仿宋" w:cs="仿宋"/>
          <w:color w:val="auto"/>
          <w:sz w:val="24"/>
          <w:highlight w:val="none"/>
          <w:lang w:val="en-US" w:eastAsia="zh-CN"/>
        </w:rPr>
        <w:t>③供应商</w:t>
      </w:r>
      <w:r>
        <w:rPr>
          <w:rFonts w:hint="eastAsia" w:ascii="仿宋" w:hAnsi="仿宋" w:eastAsia="仿宋" w:cs="仿宋"/>
          <w:color w:val="auto"/>
          <w:sz w:val="24"/>
          <w:highlight w:val="none"/>
        </w:rPr>
        <w:t>应指派固定的运维技术人员进行服务，在服务期开始前提供技术人员档案备案。如无特殊原因不得更换运维技术人员，如需更换技术人员需提前一个月告知并提供在职证明，如发现外包人员，采购人可终止合作或索赔。</w:t>
      </w:r>
    </w:p>
    <w:p w14:paraId="461AEDD2">
      <w:pPr>
        <w:numPr>
          <w:ilvl w:val="0"/>
          <w:numId w:val="0"/>
        </w:numPr>
        <w:spacing w:line="360" w:lineRule="auto"/>
        <w:ind w:firstLine="562" w:firstLineChars="200"/>
        <w:jc w:val="both"/>
        <w:rPr>
          <w:rFonts w:hint="eastAsia" w:ascii="仿宋" w:hAnsi="仿宋" w:eastAsia="仿宋" w:cs="仿宋"/>
          <w:b/>
          <w:color w:val="auto"/>
          <w:sz w:val="28"/>
          <w:szCs w:val="28"/>
          <w:highlight w:val="none"/>
          <w:u w:val="none" w:color="auto"/>
          <w:lang w:val="en-US" w:eastAsia="zh-CN"/>
        </w:rPr>
      </w:pPr>
      <w:r>
        <w:rPr>
          <w:rFonts w:hint="eastAsia" w:ascii="仿宋" w:hAnsi="仿宋" w:eastAsia="仿宋" w:cs="仿宋"/>
          <w:b/>
          <w:color w:val="auto"/>
          <w:sz w:val="28"/>
          <w:szCs w:val="28"/>
          <w:highlight w:val="none"/>
          <w:u w:val="none" w:color="auto"/>
          <w:lang w:val="en-US" w:eastAsia="zh-CN"/>
        </w:rPr>
        <w:t>六、其他内容</w:t>
      </w:r>
    </w:p>
    <w:p w14:paraId="3668B254">
      <w:pPr>
        <w:numPr>
          <w:ilvl w:val="0"/>
          <w:numId w:val="0"/>
        </w:numPr>
        <w:spacing w:line="360" w:lineRule="auto"/>
        <w:ind w:firstLine="562" w:firstLineChars="200"/>
        <w:jc w:val="both"/>
        <w:rPr>
          <w:rFonts w:hint="eastAsia" w:ascii="仿宋" w:hAnsi="仿宋" w:eastAsia="仿宋" w:cs="仿宋"/>
          <w:b/>
          <w:color w:val="auto"/>
          <w:sz w:val="28"/>
          <w:szCs w:val="28"/>
          <w:highlight w:val="none"/>
          <w:u w:val="none" w:color="auto"/>
          <w:lang w:val="en-US" w:eastAsia="zh-CN"/>
        </w:rPr>
      </w:pPr>
      <w:r>
        <w:rPr>
          <w:rFonts w:hint="eastAsia" w:ascii="仿宋" w:hAnsi="仿宋" w:eastAsia="仿宋" w:cs="仿宋"/>
          <w:b/>
          <w:color w:val="auto"/>
          <w:sz w:val="28"/>
          <w:szCs w:val="28"/>
          <w:highlight w:val="none"/>
          <w:u w:val="none" w:color="auto"/>
          <w:lang w:val="en-US" w:eastAsia="zh-CN"/>
        </w:rPr>
        <w:t>1.根据各供应商提供的项目实施方案（包括对项目需求的理解、项目实施部署与计划）进行评审。</w:t>
      </w:r>
    </w:p>
    <w:p w14:paraId="3E5FD717">
      <w:pPr>
        <w:numPr>
          <w:ilvl w:val="0"/>
          <w:numId w:val="0"/>
        </w:numPr>
        <w:spacing w:line="360" w:lineRule="auto"/>
        <w:ind w:firstLine="562" w:firstLineChars="200"/>
        <w:jc w:val="both"/>
        <w:rPr>
          <w:rFonts w:hint="eastAsia" w:ascii="仿宋" w:hAnsi="仿宋" w:eastAsia="仿宋" w:cs="仿宋"/>
          <w:b/>
          <w:color w:val="auto"/>
          <w:sz w:val="28"/>
          <w:szCs w:val="28"/>
          <w:highlight w:val="none"/>
          <w:u w:val="none" w:color="auto"/>
          <w:lang w:val="en-US" w:eastAsia="zh-CN"/>
        </w:rPr>
      </w:pPr>
      <w:r>
        <w:rPr>
          <w:rFonts w:hint="eastAsia" w:ascii="仿宋" w:hAnsi="仿宋" w:eastAsia="仿宋" w:cs="仿宋"/>
          <w:b/>
          <w:color w:val="auto"/>
          <w:sz w:val="28"/>
          <w:szCs w:val="28"/>
          <w:highlight w:val="none"/>
          <w:u w:val="none" w:color="auto"/>
          <w:lang w:val="en-US" w:eastAsia="zh-CN"/>
        </w:rPr>
        <w:t>2.根据各供应商提供的培训方案（包括培训目标、培训计划、培训内容等）进行评审。</w:t>
      </w:r>
    </w:p>
    <w:p w14:paraId="5C71AC97">
      <w:pPr>
        <w:numPr>
          <w:ilvl w:val="0"/>
          <w:numId w:val="0"/>
        </w:numPr>
        <w:spacing w:line="360" w:lineRule="auto"/>
        <w:ind w:firstLine="562" w:firstLineChars="200"/>
        <w:jc w:val="both"/>
        <w:rPr>
          <w:rFonts w:hint="eastAsia" w:ascii="仿宋" w:hAnsi="仿宋" w:eastAsia="仿宋" w:cs="仿宋"/>
          <w:b/>
          <w:color w:val="auto"/>
          <w:sz w:val="28"/>
          <w:szCs w:val="28"/>
          <w:highlight w:val="none"/>
          <w:u w:val="none" w:color="auto"/>
          <w:lang w:val="en-US" w:eastAsia="zh-CN"/>
        </w:rPr>
      </w:pPr>
      <w:r>
        <w:rPr>
          <w:rFonts w:hint="eastAsia" w:ascii="仿宋" w:hAnsi="仿宋" w:eastAsia="仿宋" w:cs="仿宋"/>
          <w:b/>
          <w:color w:val="auto"/>
          <w:sz w:val="28"/>
          <w:szCs w:val="28"/>
          <w:highlight w:val="none"/>
          <w:u w:val="none" w:color="auto"/>
          <w:lang w:val="en-US" w:eastAsia="zh-CN"/>
        </w:rPr>
        <w:t>3.根据各供应商提供的应急方案（包括应急事件分类分级、应急事件响应流程、应急处置预案等）进行评审。</w:t>
      </w:r>
    </w:p>
    <w:p w14:paraId="7B798FD8">
      <w:pPr>
        <w:numPr>
          <w:ilvl w:val="0"/>
          <w:numId w:val="0"/>
        </w:numPr>
        <w:spacing w:line="360" w:lineRule="auto"/>
        <w:ind w:firstLine="562" w:firstLineChars="200"/>
        <w:jc w:val="both"/>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lang w:val="en-US" w:eastAsia="zh-CN"/>
        </w:rPr>
        <w:t>4.根据响应供应商提供的自助机系统相关软件著作权或拥有授权的软件著作权；响应供应商提供质量管理体系认证证书进行评审。</w:t>
      </w:r>
    </w:p>
    <w:p w14:paraId="0092DE5B">
      <w:pPr>
        <w:numPr>
          <w:ilvl w:val="0"/>
          <w:numId w:val="0"/>
        </w:numPr>
        <w:spacing w:line="360" w:lineRule="auto"/>
        <w:ind w:firstLine="562" w:firstLineChars="200"/>
        <w:jc w:val="both"/>
        <w:rPr>
          <w:rFonts w:hint="eastAsia" w:ascii="仿宋" w:hAnsi="仿宋" w:eastAsia="仿宋" w:cs="仿宋"/>
          <w:b/>
          <w:color w:val="auto"/>
          <w:sz w:val="28"/>
          <w:szCs w:val="28"/>
          <w:highlight w:val="none"/>
          <w:u w:val="none" w:color="auto"/>
          <w:lang w:val="en-US" w:eastAsia="zh-CN"/>
        </w:rPr>
      </w:pPr>
      <w:r>
        <w:rPr>
          <w:rFonts w:hint="eastAsia" w:ascii="仿宋" w:hAnsi="仿宋" w:eastAsia="仿宋" w:cs="仿宋"/>
          <w:b/>
          <w:color w:val="auto"/>
          <w:sz w:val="28"/>
          <w:szCs w:val="28"/>
          <w:highlight w:val="none"/>
          <w:u w:val="none" w:color="auto"/>
          <w:lang w:val="en-US" w:eastAsia="zh-CN"/>
        </w:rPr>
        <w:t>5.根据供应商提供2022年1月1日至今承担过的同类业绩情况进行评分。</w:t>
      </w:r>
    </w:p>
    <w:p w14:paraId="5CEE442E">
      <w:pPr>
        <w:rPr>
          <w:rFonts w:hint="eastAsia"/>
          <w:color w:val="auto"/>
        </w:rPr>
      </w:pPr>
    </w:p>
    <w:p w14:paraId="1349353C">
      <w:pPr>
        <w:numPr>
          <w:ilvl w:val="0"/>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p>
    <w:p w14:paraId="7571DDBE">
      <w:pPr>
        <w:numPr>
          <w:ilvl w:val="0"/>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p>
    <w:p w14:paraId="59A82DD4">
      <w:pPr>
        <w:numPr>
          <w:ilvl w:val="0"/>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第三部分  </w:t>
      </w:r>
      <w:r>
        <w:rPr>
          <w:rFonts w:hint="eastAsia" w:ascii="仿宋" w:hAnsi="仿宋" w:eastAsia="仿宋" w:cs="仿宋"/>
          <w:b/>
          <w:color w:val="auto"/>
          <w:sz w:val="28"/>
          <w:szCs w:val="28"/>
          <w:highlight w:val="none"/>
          <w:u w:val="none" w:color="auto"/>
          <w:lang w:eastAsia="zh-CN"/>
        </w:rPr>
        <w:t>供应商</w:t>
      </w:r>
      <w:r>
        <w:rPr>
          <w:rFonts w:hint="eastAsia" w:ascii="仿宋" w:hAnsi="仿宋" w:eastAsia="仿宋" w:cs="仿宋"/>
          <w:b/>
          <w:color w:val="auto"/>
          <w:sz w:val="28"/>
          <w:szCs w:val="28"/>
          <w:highlight w:val="none"/>
          <w:u w:val="none" w:color="auto"/>
        </w:rPr>
        <w:t>须知</w:t>
      </w:r>
    </w:p>
    <w:p w14:paraId="4B4C4075">
      <w:pPr>
        <w:pStyle w:val="10"/>
        <w:adjustRightInd w:val="0"/>
        <w:snapToGrid w:val="0"/>
        <w:spacing w:line="380" w:lineRule="exact"/>
        <w:jc w:val="center"/>
        <w:rPr>
          <w:rFonts w:hint="eastAsia" w:ascii="仿宋" w:hAnsi="仿宋" w:eastAsia="仿宋" w:cs="仿宋"/>
          <w:color w:val="auto"/>
          <w:sz w:val="28"/>
          <w:szCs w:val="28"/>
          <w:highlight w:val="none"/>
          <w:u w:val="none" w:color="auto"/>
        </w:rPr>
      </w:pPr>
    </w:p>
    <w:p w14:paraId="67C6CF5D">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u w:val="none" w:color="auto"/>
          <w:lang w:eastAsia="zh-CN"/>
        </w:rPr>
      </w:pPr>
      <w:r>
        <w:rPr>
          <w:rFonts w:hint="eastAsia" w:ascii="仿宋" w:hAnsi="仿宋" w:eastAsia="仿宋" w:cs="仿宋"/>
          <w:b/>
          <w:color w:val="auto"/>
          <w:sz w:val="24"/>
          <w:szCs w:val="24"/>
          <w:highlight w:val="none"/>
          <w:u w:val="none" w:color="auto"/>
        </w:rPr>
        <w:t>一、</w:t>
      </w:r>
      <w:r>
        <w:rPr>
          <w:rFonts w:hint="eastAsia" w:ascii="仿宋" w:hAnsi="仿宋" w:eastAsia="仿宋" w:cs="仿宋"/>
          <w:b/>
          <w:color w:val="auto"/>
          <w:sz w:val="24"/>
          <w:szCs w:val="24"/>
          <w:highlight w:val="none"/>
          <w:u w:val="none" w:color="auto"/>
          <w:lang w:val="en-US" w:eastAsia="zh-CN"/>
        </w:rPr>
        <w:t xml:space="preserve">名词解释         </w:t>
      </w:r>
    </w:p>
    <w:p w14:paraId="6384026C">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1.定义</w:t>
      </w:r>
    </w:p>
    <w:p w14:paraId="029B913F">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rPr>
        <w:t>“采购人”是指：</w:t>
      </w:r>
      <w:r>
        <w:rPr>
          <w:rFonts w:hint="eastAsia" w:ascii="仿宋" w:hAnsi="仿宋" w:eastAsia="仿宋" w:cs="仿宋"/>
          <w:color w:val="auto"/>
          <w:sz w:val="24"/>
          <w:szCs w:val="24"/>
          <w:highlight w:val="none"/>
          <w:u w:val="none" w:color="auto"/>
          <w:lang w:eastAsia="zh-CN"/>
        </w:rPr>
        <w:t>惠州市第一妇幼保健院，</w:t>
      </w:r>
      <w:r>
        <w:rPr>
          <w:rFonts w:hint="eastAsia" w:ascii="仿宋" w:hAnsi="仿宋" w:eastAsia="仿宋" w:cs="仿宋"/>
          <w:color w:val="auto"/>
          <w:sz w:val="24"/>
          <w:szCs w:val="24"/>
          <w:highlight w:val="none"/>
          <w:u w:val="none" w:color="auto"/>
        </w:rPr>
        <w:t>是采购活动当事人之一，负责项目的整体规划、技术方案可行性设计论证与实施，作为合同</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（用户）的主体承担质疑回复、履行合同、验收与评价等义务。</w:t>
      </w:r>
    </w:p>
    <w:p w14:paraId="5EAE82E3">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“监管部门”是指：</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项目监督管理部门。</w:t>
      </w:r>
    </w:p>
    <w:p w14:paraId="0E278201">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”是指响应本文件要求，参加</w:t>
      </w:r>
      <w:r>
        <w:rPr>
          <w:rFonts w:hint="eastAsia" w:ascii="仿宋" w:hAnsi="仿宋" w:eastAsia="仿宋" w:cs="仿宋"/>
          <w:color w:val="auto"/>
          <w:sz w:val="24"/>
          <w:szCs w:val="24"/>
          <w:highlight w:val="none"/>
          <w:u w:val="none" w:color="auto"/>
          <w:lang w:val="en-US" w:eastAsia="zh-CN"/>
        </w:rPr>
        <w:t>比选</w:t>
      </w:r>
      <w:r>
        <w:rPr>
          <w:rFonts w:hint="eastAsia" w:ascii="仿宋" w:hAnsi="仿宋" w:eastAsia="仿宋" w:cs="仿宋"/>
          <w:color w:val="auto"/>
          <w:sz w:val="24"/>
          <w:szCs w:val="24"/>
          <w:highlight w:val="none"/>
          <w:u w:val="none" w:color="auto"/>
        </w:rPr>
        <w:t>的法人或者其他组织。</w:t>
      </w:r>
    </w:p>
    <w:p w14:paraId="47479342">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合格的</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是指符合以下条件的：</w:t>
      </w:r>
    </w:p>
    <w:p w14:paraId="6C3973E7">
      <w:pPr>
        <w:pStyle w:val="10"/>
        <w:adjustRightInd w:val="0"/>
        <w:snapToGrid w:val="0"/>
        <w:spacing w:line="360" w:lineRule="auto"/>
        <w:ind w:firstLine="720" w:firstLineChars="3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snapToGrid w:val="0"/>
          <w:color w:val="auto"/>
          <w:kern w:val="0"/>
          <w:sz w:val="24"/>
          <w:szCs w:val="24"/>
          <w:highlight w:val="none"/>
          <w:u w:val="none" w:color="auto"/>
        </w:rPr>
        <w:t>符合《政府采购法》第二十二条规定的供应商。</w:t>
      </w:r>
    </w:p>
    <w:p w14:paraId="7B371BC5">
      <w:pPr>
        <w:pStyle w:val="10"/>
        <w:adjustRightInd w:val="0"/>
        <w:snapToGrid w:val="0"/>
        <w:spacing w:line="360" w:lineRule="auto"/>
        <w:ind w:firstLine="720" w:firstLineChars="3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）符合</w:t>
      </w:r>
      <w:r>
        <w:rPr>
          <w:rFonts w:hint="eastAsia" w:ascii="仿宋" w:hAnsi="仿宋" w:eastAsia="仿宋" w:cs="仿宋"/>
          <w:color w:val="auto"/>
          <w:sz w:val="24"/>
          <w:szCs w:val="24"/>
          <w:highlight w:val="none"/>
          <w:u w:val="none" w:color="auto"/>
          <w:lang w:eastAsia="zh-CN"/>
        </w:rPr>
        <w:t>比选</w:t>
      </w:r>
      <w:r>
        <w:rPr>
          <w:rFonts w:hint="eastAsia" w:ascii="仿宋" w:hAnsi="仿宋" w:eastAsia="仿宋" w:cs="仿宋"/>
          <w:color w:val="auto"/>
          <w:sz w:val="24"/>
          <w:szCs w:val="24"/>
          <w:highlight w:val="none"/>
          <w:u w:val="none" w:color="auto"/>
        </w:rPr>
        <w:t>文件“</w:t>
      </w:r>
      <w:r>
        <w:rPr>
          <w:rFonts w:hint="eastAsia" w:ascii="仿宋" w:hAnsi="仿宋" w:eastAsia="仿宋" w:cs="仿宋"/>
          <w:color w:val="auto"/>
          <w:sz w:val="24"/>
          <w:szCs w:val="24"/>
          <w:highlight w:val="none"/>
          <w:u w:val="none" w:color="auto"/>
          <w:lang w:val="en-US" w:eastAsia="zh-CN"/>
        </w:rPr>
        <w:t>供应商资格</w:t>
      </w:r>
      <w:r>
        <w:rPr>
          <w:rFonts w:hint="eastAsia" w:ascii="仿宋" w:hAnsi="仿宋" w:eastAsia="仿宋" w:cs="仿宋"/>
          <w:color w:val="auto"/>
          <w:sz w:val="24"/>
          <w:szCs w:val="24"/>
          <w:highlight w:val="none"/>
          <w:u w:val="none" w:color="auto"/>
        </w:rPr>
        <w:t>”规定要求；</w:t>
      </w:r>
    </w:p>
    <w:p w14:paraId="4A42C40F">
      <w:pPr>
        <w:pStyle w:val="10"/>
        <w:adjustRightInd w:val="0"/>
        <w:snapToGrid w:val="0"/>
        <w:spacing w:line="360" w:lineRule="auto"/>
        <w:ind w:firstLine="720" w:firstLineChars="300"/>
        <w:rPr>
          <w:rFonts w:hint="eastAsia" w:ascii="仿宋" w:hAnsi="仿宋" w:eastAsia="仿宋" w:cs="仿宋"/>
          <w:color w:val="auto"/>
          <w:sz w:val="24"/>
          <w:szCs w:val="24"/>
          <w:highlight w:val="none"/>
          <w:u w:val="none" w:color="auto"/>
          <w:lang w:val="hr-HR" w:eastAsia="zh-CN"/>
        </w:rPr>
      </w:pP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val="hr-HR" w:eastAsia="zh-CN"/>
        </w:rPr>
        <w:t>按要求进行</w:t>
      </w:r>
      <w:r>
        <w:rPr>
          <w:rFonts w:hint="eastAsia" w:ascii="仿宋" w:hAnsi="仿宋" w:eastAsia="仿宋" w:cs="仿宋"/>
          <w:color w:val="auto"/>
          <w:sz w:val="24"/>
          <w:szCs w:val="24"/>
          <w:highlight w:val="none"/>
          <w:u w:val="none" w:color="auto"/>
          <w:lang w:val="en-US" w:eastAsia="zh-CN"/>
        </w:rPr>
        <w:t>资格性符合性审查（即满足采购条件和要求）</w:t>
      </w:r>
      <w:r>
        <w:rPr>
          <w:rFonts w:hint="eastAsia" w:ascii="仿宋" w:hAnsi="仿宋" w:eastAsia="仿宋" w:cs="仿宋"/>
          <w:color w:val="auto"/>
          <w:sz w:val="24"/>
          <w:szCs w:val="24"/>
          <w:highlight w:val="none"/>
          <w:u w:val="none" w:color="auto"/>
          <w:lang w:val="hr-HR" w:eastAsia="zh-CN"/>
        </w:rPr>
        <w:t>并通过；</w:t>
      </w:r>
    </w:p>
    <w:p w14:paraId="4CA92962">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（5）</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”是指经</w:t>
      </w:r>
      <w:r>
        <w:rPr>
          <w:rFonts w:hint="eastAsia" w:ascii="仿宋" w:hAnsi="仿宋" w:eastAsia="仿宋" w:cs="仿宋"/>
          <w:color w:val="auto"/>
          <w:sz w:val="24"/>
          <w:szCs w:val="24"/>
          <w:highlight w:val="none"/>
          <w:u w:val="none" w:color="auto"/>
          <w:lang w:val="en-US" w:eastAsia="zh-CN"/>
        </w:rPr>
        <w:t>评审小组</w:t>
      </w:r>
      <w:r>
        <w:rPr>
          <w:rFonts w:hint="eastAsia" w:ascii="仿宋" w:hAnsi="仿宋" w:eastAsia="仿宋" w:cs="仿宋"/>
          <w:color w:val="auto"/>
          <w:sz w:val="24"/>
          <w:szCs w:val="24"/>
          <w:highlight w:val="none"/>
          <w:u w:val="none" w:color="auto"/>
        </w:rPr>
        <w:t>评审确定的对</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文件做出实质性响应，</w:t>
      </w:r>
      <w:r>
        <w:rPr>
          <w:rFonts w:hint="eastAsia" w:ascii="仿宋" w:hAnsi="仿宋" w:eastAsia="仿宋" w:cs="仿宋"/>
          <w:color w:val="auto"/>
          <w:sz w:val="24"/>
          <w:szCs w:val="24"/>
          <w:highlight w:val="none"/>
          <w:u w:val="none" w:color="auto"/>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w:t>
      </w:r>
    </w:p>
    <w:p w14:paraId="1BE74583">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（6）采购</w:t>
      </w:r>
      <w:r>
        <w:rPr>
          <w:rFonts w:hint="eastAsia" w:ascii="仿宋" w:hAnsi="仿宋" w:eastAsia="仿宋" w:cs="仿宋"/>
          <w:color w:val="auto"/>
          <w:sz w:val="24"/>
          <w:szCs w:val="24"/>
          <w:highlight w:val="none"/>
          <w:u w:val="none" w:color="auto"/>
        </w:rPr>
        <w:t>文件：是指包括</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公告和</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文件及其补充、变更和澄清等一系列文件。</w:t>
      </w:r>
    </w:p>
    <w:p w14:paraId="33C9C49D">
      <w:pPr>
        <w:pStyle w:val="10"/>
        <w:adjustRightInd w:val="0"/>
        <w:snapToGrid w:val="0"/>
        <w:spacing w:line="360" w:lineRule="auto"/>
        <w:ind w:firstLine="480" w:firstLineChars="2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（7）“响应文件”是指：供应商根据本文件要求，编制包含报价、技术和服务等所有内容的实质性响应文件。</w:t>
      </w:r>
    </w:p>
    <w:p w14:paraId="38FC1E6F">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8）</w:t>
      </w:r>
      <w:r>
        <w:rPr>
          <w:rFonts w:hint="eastAsia" w:ascii="仿宋" w:hAnsi="仿宋" w:eastAsia="仿宋" w:cs="仿宋"/>
          <w:color w:val="auto"/>
          <w:sz w:val="24"/>
          <w:szCs w:val="24"/>
          <w:highlight w:val="none"/>
          <w:u w:val="none" w:color="auto"/>
        </w:rPr>
        <w:t>合格的货物和服务：</w:t>
      </w:r>
    </w:p>
    <w:p w14:paraId="68BA4E93">
      <w:pPr>
        <w:pStyle w:val="10"/>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color w:val="auto"/>
          <w:sz w:val="24"/>
          <w:highlight w:val="none"/>
          <w:u w:val="none" w:color="auto"/>
        </w:rPr>
        <w:t>“货物”是指</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制造或组织符合</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文件要求的货物等。</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文件中没有提及</w:t>
      </w:r>
      <w:r>
        <w:rPr>
          <w:rFonts w:hint="eastAsia" w:ascii="仿宋" w:hAnsi="仿宋" w:eastAsia="仿宋" w:cs="仿宋"/>
          <w:color w:val="auto"/>
          <w:sz w:val="24"/>
          <w:highlight w:val="none"/>
          <w:u w:val="none" w:color="auto"/>
          <w:lang w:val="en-US" w:eastAsia="zh-CN"/>
        </w:rPr>
        <w:t>采购</w:t>
      </w:r>
      <w:r>
        <w:rPr>
          <w:rFonts w:hint="eastAsia" w:ascii="仿宋" w:hAnsi="仿宋" w:eastAsia="仿宋" w:cs="仿宋"/>
          <w:color w:val="auto"/>
          <w:sz w:val="24"/>
          <w:highlight w:val="none"/>
          <w:u w:val="none" w:color="auto"/>
        </w:rPr>
        <w:t>货物来源地的，根据《政府采购法》的相关规定均应是本国货物。</w:t>
      </w:r>
      <w:r>
        <w:rPr>
          <w:rFonts w:hint="eastAsia" w:ascii="仿宋" w:hAnsi="仿宋" w:eastAsia="仿宋" w:cs="仿宋"/>
          <w:snapToGrid w:val="0"/>
          <w:color w:val="auto"/>
          <w:kern w:val="0"/>
          <w:sz w:val="24"/>
          <w:highlight w:val="none"/>
          <w:u w:val="none" w:color="auto"/>
          <w:lang w:eastAsia="zh-CN"/>
        </w:rPr>
        <w:t>响应</w:t>
      </w:r>
      <w:r>
        <w:rPr>
          <w:rFonts w:hint="eastAsia" w:ascii="仿宋" w:hAnsi="仿宋" w:eastAsia="仿宋" w:cs="仿宋"/>
          <w:snapToGrid w:val="0"/>
          <w:color w:val="auto"/>
          <w:kern w:val="0"/>
          <w:sz w:val="24"/>
          <w:highlight w:val="none"/>
          <w:u w:val="none" w:color="auto"/>
        </w:rPr>
        <w:t>的货物必须是其合法生产的符合国家有关标准要求的货物，并满足我院</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文件规定的规格、参数、质量、价格、有效期、售后服务等要求。</w:t>
      </w:r>
    </w:p>
    <w:p w14:paraId="76EEEFB7">
      <w:pPr>
        <w:pStyle w:val="10"/>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snapToGrid w:val="0"/>
          <w:color w:val="auto"/>
          <w:kern w:val="0"/>
          <w:sz w:val="24"/>
          <w:highlight w:val="none"/>
          <w:u w:val="none" w:color="auto"/>
        </w:rPr>
        <w:t>“服务”是指除货物和工程以外的采购对象，其中包括：</w:t>
      </w:r>
      <w:r>
        <w:rPr>
          <w:rFonts w:hint="eastAsia" w:ascii="仿宋" w:hAnsi="仿宋" w:eastAsia="仿宋" w:cs="仿宋"/>
          <w:snapToGrid w:val="0"/>
          <w:color w:val="auto"/>
          <w:kern w:val="0"/>
          <w:sz w:val="24"/>
          <w:highlight w:val="none"/>
          <w:u w:val="none" w:color="auto"/>
          <w:lang w:val="en-US" w:eastAsia="zh-CN"/>
        </w:rPr>
        <w:t>供应商</w:t>
      </w:r>
      <w:r>
        <w:rPr>
          <w:rFonts w:hint="eastAsia" w:ascii="仿宋" w:hAnsi="仿宋" w:eastAsia="仿宋" w:cs="仿宋"/>
          <w:snapToGrid w:val="0"/>
          <w:color w:val="auto"/>
          <w:kern w:val="0"/>
          <w:sz w:val="24"/>
          <w:highlight w:val="none"/>
          <w:u w:val="none" w:color="auto"/>
        </w:rPr>
        <w:t>需承担的运输、安装、技术支持、培训以及</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文件规定的其他服务。</w:t>
      </w:r>
    </w:p>
    <w:p w14:paraId="2C54E167">
      <w:pPr>
        <w:pStyle w:val="10"/>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color="auto"/>
        </w:rPr>
      </w:pPr>
      <w:r>
        <w:rPr>
          <w:rFonts w:hint="eastAsia" w:ascii="仿宋" w:hAnsi="仿宋" w:eastAsia="仿宋" w:cs="仿宋"/>
          <w:b w:val="0"/>
          <w:bCs w:val="0"/>
          <w:snapToGrid w:val="0"/>
          <w:color w:val="auto"/>
          <w:kern w:val="0"/>
          <w:sz w:val="24"/>
          <w:szCs w:val="21"/>
          <w:highlight w:val="none"/>
          <w:u w:val="none" w:color="auto"/>
          <w:lang w:val="en-US" w:eastAsia="zh-CN" w:bidi="ar-SA"/>
        </w:rPr>
        <w:t>2</w:t>
      </w:r>
      <w:r>
        <w:rPr>
          <w:rFonts w:hint="eastAsia" w:ascii="仿宋" w:hAnsi="仿宋" w:eastAsia="仿宋" w:cs="仿宋"/>
          <w:b w:val="0"/>
          <w:bCs w:val="0"/>
          <w:snapToGrid w:val="0"/>
          <w:color w:val="auto"/>
          <w:kern w:val="0"/>
          <w:sz w:val="24"/>
          <w:highlight w:val="none"/>
          <w:u w:val="none" w:color="auto"/>
          <w:lang w:val="en-US" w:eastAsia="zh-CN"/>
        </w:rPr>
        <w:t>.</w:t>
      </w:r>
      <w:r>
        <w:rPr>
          <w:rFonts w:hint="eastAsia" w:ascii="仿宋" w:hAnsi="仿宋" w:eastAsia="仿宋" w:cs="仿宋"/>
          <w:b w:val="0"/>
          <w:bCs w:val="0"/>
          <w:snapToGrid w:val="0"/>
          <w:color w:val="auto"/>
          <w:kern w:val="0"/>
          <w:sz w:val="24"/>
          <w:highlight w:val="none"/>
          <w:u w:val="none" w:color="auto"/>
        </w:rPr>
        <w:t>响应费用：</w:t>
      </w:r>
      <w:r>
        <w:rPr>
          <w:rFonts w:hint="eastAsia" w:ascii="仿宋" w:hAnsi="仿宋" w:eastAsia="仿宋" w:cs="仿宋"/>
          <w:b w:val="0"/>
          <w:bCs w:val="0"/>
          <w:snapToGrid w:val="0"/>
          <w:color w:val="auto"/>
          <w:kern w:val="0"/>
          <w:sz w:val="24"/>
          <w:highlight w:val="none"/>
          <w:u w:val="none" w:color="auto"/>
          <w:lang w:eastAsia="zh-CN"/>
        </w:rPr>
        <w:t>供应商</w:t>
      </w:r>
      <w:r>
        <w:rPr>
          <w:rFonts w:hint="eastAsia" w:ascii="仿宋" w:hAnsi="仿宋" w:eastAsia="仿宋" w:cs="仿宋"/>
          <w:b w:val="0"/>
          <w:bCs w:val="0"/>
          <w:snapToGrid w:val="0"/>
          <w:color w:val="auto"/>
          <w:kern w:val="0"/>
          <w:sz w:val="24"/>
          <w:highlight w:val="none"/>
          <w:u w:val="none" w:color="auto"/>
        </w:rPr>
        <w:t>应承担所有与准备和参加响应有关的费用。</w:t>
      </w:r>
    </w:p>
    <w:p w14:paraId="76AFD36F">
      <w:pPr>
        <w:pStyle w:val="10"/>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3</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snapToGrid w:val="0"/>
          <w:color w:val="auto"/>
          <w:kern w:val="0"/>
          <w:sz w:val="24"/>
          <w:highlight w:val="none"/>
          <w:u w:val="none" w:color="auto"/>
          <w:lang w:eastAsia="zh-CN"/>
        </w:rPr>
        <w:t>供应商</w:t>
      </w:r>
      <w:r>
        <w:rPr>
          <w:rFonts w:hint="eastAsia" w:ascii="仿宋" w:hAnsi="仿宋" w:eastAsia="仿宋" w:cs="仿宋"/>
          <w:snapToGrid w:val="0"/>
          <w:color w:val="auto"/>
          <w:kern w:val="0"/>
          <w:sz w:val="24"/>
          <w:highlight w:val="none"/>
          <w:u w:val="none" w:color="auto"/>
        </w:rPr>
        <w:t>名称”及“</w:t>
      </w:r>
      <w:r>
        <w:rPr>
          <w:rFonts w:hint="eastAsia" w:ascii="仿宋" w:hAnsi="仿宋" w:eastAsia="仿宋" w:cs="仿宋"/>
          <w:snapToGrid w:val="0"/>
          <w:color w:val="auto"/>
          <w:kern w:val="0"/>
          <w:sz w:val="24"/>
          <w:highlight w:val="none"/>
          <w:u w:val="none" w:color="auto"/>
          <w:lang w:eastAsia="zh-CN"/>
        </w:rPr>
        <w:t>盖章</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snapToGrid w:val="0"/>
          <w:color w:val="auto"/>
          <w:kern w:val="0"/>
          <w:sz w:val="24"/>
          <w:highlight w:val="none"/>
          <w:u w:val="none" w:color="auto"/>
          <w:lang w:eastAsia="zh-CN"/>
        </w:rPr>
        <w:t>供应商</w:t>
      </w:r>
      <w:r>
        <w:rPr>
          <w:rFonts w:hint="eastAsia" w:ascii="仿宋" w:hAnsi="仿宋" w:eastAsia="仿宋" w:cs="仿宋"/>
          <w:snapToGrid w:val="0"/>
          <w:color w:val="auto"/>
          <w:kern w:val="0"/>
          <w:sz w:val="24"/>
          <w:highlight w:val="none"/>
          <w:u w:val="none" w:color="auto"/>
        </w:rPr>
        <w:t>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1BE01E86">
      <w:pPr>
        <w:pStyle w:val="10"/>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4.</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法定代表人</w:t>
      </w:r>
      <w:r>
        <w:rPr>
          <w:rFonts w:hint="eastAsia" w:ascii="仿宋" w:hAnsi="仿宋" w:eastAsia="仿宋" w:cs="仿宋"/>
          <w:snapToGrid w:val="0"/>
          <w:color w:val="auto"/>
          <w:kern w:val="0"/>
          <w:sz w:val="24"/>
          <w:highlight w:val="none"/>
          <w:u w:val="none" w:color="auto"/>
        </w:rPr>
        <w:t>”及“</w:t>
      </w:r>
      <w:r>
        <w:rPr>
          <w:rFonts w:hint="eastAsia" w:ascii="仿宋" w:hAnsi="仿宋" w:eastAsia="仿宋" w:cs="仿宋"/>
          <w:color w:val="auto"/>
          <w:sz w:val="24"/>
          <w:highlight w:val="none"/>
          <w:u w:val="none" w:color="auto"/>
        </w:rPr>
        <w:t>法定代表人授权代表</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法定代表人（或法定代表人授权代表）</w:t>
      </w:r>
      <w:r>
        <w:rPr>
          <w:rFonts w:hint="eastAsia" w:ascii="仿宋" w:hAnsi="仿宋" w:eastAsia="仿宋" w:cs="仿宋"/>
          <w:color w:val="auto"/>
          <w:sz w:val="24"/>
          <w:highlight w:val="none"/>
          <w:u w:val="none" w:color="auto"/>
          <w:lang w:eastAsia="zh-CN"/>
        </w:rPr>
        <w:t>”</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b w:val="0"/>
          <w:bCs w:val="0"/>
          <w:snapToGrid w:val="0"/>
          <w:color w:val="auto"/>
          <w:kern w:val="0"/>
          <w:sz w:val="24"/>
          <w:highlight w:val="none"/>
          <w:u w:val="none" w:color="auto"/>
          <w:lang w:eastAsia="zh-CN"/>
        </w:rPr>
        <w:t>供应商</w:t>
      </w:r>
      <w:r>
        <w:rPr>
          <w:rFonts w:hint="eastAsia" w:ascii="仿宋" w:hAnsi="仿宋" w:eastAsia="仿宋" w:cs="仿宋"/>
          <w:snapToGrid w:val="0"/>
          <w:color w:val="auto"/>
          <w:kern w:val="0"/>
          <w:sz w:val="24"/>
          <w:highlight w:val="none"/>
          <w:u w:val="none" w:color="auto"/>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62EDF232">
      <w:pPr>
        <w:pStyle w:val="10"/>
        <w:adjustRightInd w:val="0"/>
        <w:snapToGrid w:val="0"/>
        <w:spacing w:line="360" w:lineRule="auto"/>
        <w:ind w:firstLine="482" w:firstLineChars="200"/>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二、说明</w:t>
      </w:r>
    </w:p>
    <w:p w14:paraId="64B0C7DE">
      <w:pPr>
        <w:pStyle w:val="10"/>
        <w:adjustRightInd w:val="0"/>
        <w:snapToGrid w:val="0"/>
        <w:spacing w:line="360" w:lineRule="auto"/>
        <w:ind w:firstLine="481" w:firstLineChars="0"/>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lang w:val="en-US" w:eastAsia="zh-CN"/>
        </w:rPr>
        <w:t>1.总则</w:t>
      </w:r>
    </w:p>
    <w:p w14:paraId="4F6E03FE">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bCs/>
          <w:color w:val="auto"/>
          <w:sz w:val="24"/>
          <w:szCs w:val="24"/>
          <w:highlight w:val="none"/>
          <w:u w:val="none" w:color="auto"/>
        </w:rPr>
        <w:t>采购人及</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进行的本次采购活动</w:t>
      </w:r>
      <w:r>
        <w:rPr>
          <w:rFonts w:hint="eastAsia" w:ascii="仿宋" w:hAnsi="仿宋" w:eastAsia="仿宋" w:cs="仿宋"/>
          <w:color w:val="auto"/>
          <w:kern w:val="0"/>
          <w:sz w:val="24"/>
          <w:highlight w:val="none"/>
          <w:u w:val="none" w:color="auto"/>
        </w:rPr>
        <w:t>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4ED93E6E">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应仔细阅读本项目</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公告及</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的所有内容（包括变更、补充、澄清以及修改等，且均为</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的组成部分），按照</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要求以及格式编制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文件，并保证其真实性，否则一切后果自负。</w:t>
      </w:r>
    </w:p>
    <w:p w14:paraId="6B23CA3D">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本次</w:t>
      </w:r>
      <w:r>
        <w:rPr>
          <w:rFonts w:hint="eastAsia" w:ascii="仿宋" w:hAnsi="仿宋" w:eastAsia="仿宋" w:cs="仿宋"/>
          <w:bCs/>
          <w:color w:val="auto"/>
          <w:sz w:val="24"/>
          <w:szCs w:val="24"/>
          <w:highlight w:val="none"/>
          <w:u w:val="none" w:color="auto"/>
          <w:lang w:eastAsia="zh-CN"/>
        </w:rPr>
        <w:t>院内比选</w:t>
      </w:r>
      <w:r>
        <w:rPr>
          <w:rFonts w:hint="eastAsia" w:ascii="仿宋" w:hAnsi="仿宋" w:eastAsia="仿宋" w:cs="仿宋"/>
          <w:bCs/>
          <w:color w:val="auto"/>
          <w:sz w:val="24"/>
          <w:szCs w:val="24"/>
          <w:highlight w:val="none"/>
          <w:u w:val="none" w:color="auto"/>
        </w:rPr>
        <w:t>项目，是以</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公告的方式邀请非特定的</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参加</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w:t>
      </w:r>
    </w:p>
    <w:p w14:paraId="78768834">
      <w:pPr>
        <w:pStyle w:val="10"/>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u w:val="none" w:color="auto"/>
        </w:rPr>
      </w:pPr>
      <w:r>
        <w:rPr>
          <w:rFonts w:hint="eastAsia" w:ascii="仿宋" w:hAnsi="仿宋" w:eastAsia="仿宋" w:cs="仿宋"/>
          <w:b/>
          <w:bCs/>
          <w:color w:val="auto"/>
          <w:sz w:val="24"/>
          <w:highlight w:val="none"/>
          <w:u w:val="none" w:color="auto"/>
          <w:lang w:val="en-US" w:eastAsia="zh-CN"/>
        </w:rPr>
        <w:t>2.适用范围：</w:t>
      </w:r>
      <w:r>
        <w:rPr>
          <w:rFonts w:hint="eastAsia" w:ascii="仿宋" w:hAnsi="仿宋" w:eastAsia="仿宋" w:cs="仿宋"/>
          <w:strike w:val="0"/>
          <w:dstrike w:val="0"/>
          <w:color w:val="auto"/>
          <w:sz w:val="24"/>
          <w:szCs w:val="24"/>
          <w:highlight w:val="none"/>
          <w:u w:val="none" w:color="auto"/>
        </w:rPr>
        <w:t>本</w:t>
      </w:r>
      <w:r>
        <w:rPr>
          <w:rFonts w:hint="eastAsia" w:ascii="仿宋" w:hAnsi="仿宋" w:eastAsia="仿宋" w:cs="仿宋"/>
          <w:strike w:val="0"/>
          <w:dstrike w:val="0"/>
          <w:color w:val="auto"/>
          <w:sz w:val="24"/>
          <w:szCs w:val="24"/>
          <w:highlight w:val="none"/>
          <w:u w:val="none" w:color="auto"/>
          <w:lang w:eastAsia="zh-CN"/>
        </w:rPr>
        <w:t>比选</w:t>
      </w:r>
      <w:r>
        <w:rPr>
          <w:rFonts w:hint="eastAsia" w:ascii="仿宋" w:hAnsi="仿宋" w:eastAsia="仿宋" w:cs="仿宋"/>
          <w:strike w:val="0"/>
          <w:dstrike w:val="0"/>
          <w:color w:val="auto"/>
          <w:sz w:val="24"/>
          <w:szCs w:val="24"/>
          <w:highlight w:val="none"/>
          <w:u w:val="none" w:color="auto"/>
        </w:rPr>
        <w:t>文件适用于本</w:t>
      </w:r>
      <w:r>
        <w:rPr>
          <w:rFonts w:hint="eastAsia" w:ascii="仿宋" w:hAnsi="仿宋" w:eastAsia="仿宋" w:cs="仿宋"/>
          <w:strike w:val="0"/>
          <w:dstrike w:val="0"/>
          <w:color w:val="auto"/>
          <w:sz w:val="24"/>
          <w:szCs w:val="24"/>
          <w:highlight w:val="none"/>
          <w:u w:val="none" w:color="auto"/>
          <w:lang w:eastAsia="zh-CN"/>
        </w:rPr>
        <w:t>比</w:t>
      </w:r>
      <w:r>
        <w:rPr>
          <w:rFonts w:hint="eastAsia" w:ascii="仿宋" w:hAnsi="仿宋" w:eastAsia="仿宋" w:cs="仿宋"/>
          <w:strike w:val="0"/>
          <w:dstrike w:val="0"/>
          <w:color w:val="auto"/>
          <w:sz w:val="24"/>
          <w:szCs w:val="24"/>
          <w:highlight w:val="none"/>
          <w:u w:val="none" w:color="auto"/>
          <w:lang w:val="en-US" w:eastAsia="zh-CN"/>
        </w:rPr>
        <w:t>选</w:t>
      </w:r>
      <w:r>
        <w:rPr>
          <w:rFonts w:hint="eastAsia" w:ascii="仿宋" w:hAnsi="仿宋" w:eastAsia="仿宋" w:cs="仿宋"/>
          <w:strike w:val="0"/>
          <w:dstrike w:val="0"/>
          <w:color w:val="auto"/>
          <w:sz w:val="24"/>
          <w:szCs w:val="24"/>
          <w:highlight w:val="none"/>
          <w:u w:val="none" w:color="auto"/>
        </w:rPr>
        <w:t>邀请中所述项目的采购项目。</w:t>
      </w:r>
    </w:p>
    <w:p w14:paraId="42490F1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strike w:val="0"/>
          <w:dstrike w:val="0"/>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rPr>
        <w:t>关于中小微企业</w:t>
      </w:r>
      <w:r>
        <w:rPr>
          <w:rFonts w:hint="eastAsia" w:ascii="仿宋" w:hAnsi="仿宋" w:eastAsia="仿宋" w:cs="仿宋"/>
          <w:b/>
          <w:bCs/>
          <w:color w:val="auto"/>
          <w:sz w:val="24"/>
          <w:szCs w:val="24"/>
          <w:highlight w:val="none"/>
          <w:u w:val="none" w:color="auto"/>
          <w:lang w:eastAsia="zh-CN"/>
        </w:rPr>
        <w:t>响应</w:t>
      </w:r>
    </w:p>
    <w:p w14:paraId="546AEFE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1</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 xml:space="preserve"> 。</w:t>
      </w:r>
    </w:p>
    <w:p w14:paraId="7E91356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产品中仅有部分小型和微型企业产品的，则此部分按所投小型和微型企业产品的价格予以扣除。</w:t>
      </w:r>
    </w:p>
    <w:p w14:paraId="553C07D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2</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根据财库〔2014〕68号《财政部</w:t>
      </w:r>
      <w:r>
        <w:rPr>
          <w:rFonts w:hint="eastAsia" w:ascii="仿宋" w:hAnsi="仿宋" w:eastAsia="仿宋" w:cs="仿宋"/>
          <w:b w:val="0"/>
          <w:bCs/>
          <w:color w:val="auto"/>
          <w:sz w:val="24"/>
          <w:szCs w:val="24"/>
          <w:highlight w:val="none"/>
          <w:u w:val="none" w:color="auto"/>
        </w:rPr>
        <w:tab/>
      </w:r>
      <w:r>
        <w:rPr>
          <w:rFonts w:hint="eastAsia" w:ascii="仿宋" w:hAnsi="仿宋" w:eastAsia="仿宋" w:cs="仿宋"/>
          <w:b w:val="0"/>
          <w:bCs/>
          <w:color w:val="auto"/>
          <w:sz w:val="24"/>
          <w:szCs w:val="24"/>
          <w:highlight w:val="none"/>
          <w:u w:val="none" w:color="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设区的市</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时，提供由省级以上监狱管理局、戒毒管理局</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含新疆生产建设兵团</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出具的属于监狱企业的证明文件，不再提供《中小企业声明函》。</w:t>
      </w:r>
    </w:p>
    <w:p w14:paraId="6ACCB81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监狱企业视同小型、微型企业，享受评审中价格扣除。</w:t>
      </w:r>
    </w:p>
    <w:p w14:paraId="7101C3B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3</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u w:val="none" w:color="auto"/>
          <w:lang w:val="en-US" w:eastAsia="zh-CN"/>
        </w:rPr>
        <w:t xml:space="preserve"> </w:t>
      </w:r>
      <w:r>
        <w:rPr>
          <w:rFonts w:hint="eastAsia" w:ascii="仿宋" w:hAnsi="仿宋" w:eastAsia="仿宋" w:cs="仿宋"/>
          <w:b w:val="0"/>
          <w:bCs/>
          <w:color w:val="auto"/>
          <w:sz w:val="24"/>
          <w:szCs w:val="24"/>
          <w:highlight w:val="none"/>
          <w:u w:val="none" w:color="auto"/>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34B3EC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残疾人福利性单位视同小型、微型企业，享受评审中价格扣除。</w:t>
      </w:r>
    </w:p>
    <w:p w14:paraId="1958C9E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4</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同时为小型、微型企业、监狱企业、残疾人福利性单位任两种或以上情况的，评审中只享受一次价格扣除，不重复进行价格扣除。</w:t>
      </w:r>
    </w:p>
    <w:p w14:paraId="1292ED6D">
      <w:pPr>
        <w:pStyle w:val="10"/>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b/>
          <w:bCs/>
          <w:strike w:val="0"/>
          <w:dstrike w:val="0"/>
          <w:color w:val="auto"/>
          <w:sz w:val="24"/>
          <w:szCs w:val="24"/>
          <w:highlight w:val="none"/>
          <w:u w:val="none" w:color="auto"/>
          <w:lang w:val="en-US" w:eastAsia="zh-CN"/>
        </w:rPr>
        <w:t>4.纪律与保密</w:t>
      </w:r>
    </w:p>
    <w:p w14:paraId="71FED2CD">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供应商</w:t>
      </w:r>
      <w:r>
        <w:rPr>
          <w:rFonts w:hint="eastAsia" w:ascii="仿宋" w:hAnsi="仿宋" w:eastAsia="仿宋" w:cs="仿宋"/>
          <w:bCs/>
          <w:color w:val="auto"/>
          <w:sz w:val="24"/>
          <w:szCs w:val="24"/>
          <w:highlight w:val="none"/>
          <w:u w:val="none" w:color="auto"/>
        </w:rPr>
        <w:t>不得相互串通</w:t>
      </w:r>
      <w:r>
        <w:rPr>
          <w:rFonts w:hint="eastAsia" w:ascii="仿宋" w:hAnsi="仿宋" w:eastAsia="仿宋" w:cs="仿宋"/>
          <w:bCs/>
          <w:color w:val="auto"/>
          <w:sz w:val="24"/>
          <w:szCs w:val="24"/>
          <w:highlight w:val="none"/>
          <w:u w:val="none" w:color="auto"/>
          <w:lang w:val="en-US" w:eastAsia="zh-CN"/>
        </w:rPr>
        <w:t>响应</w:t>
      </w:r>
      <w:r>
        <w:rPr>
          <w:rFonts w:hint="eastAsia" w:ascii="仿宋" w:hAnsi="仿宋" w:eastAsia="仿宋" w:cs="仿宋"/>
          <w:bCs/>
          <w:color w:val="auto"/>
          <w:sz w:val="24"/>
          <w:szCs w:val="24"/>
          <w:highlight w:val="none"/>
          <w:u w:val="none" w:color="auto"/>
        </w:rPr>
        <w:t>报价，不得妨碍其他</w:t>
      </w:r>
      <w:r>
        <w:rPr>
          <w:rFonts w:hint="eastAsia" w:ascii="仿宋" w:hAnsi="仿宋" w:eastAsia="仿宋" w:cs="仿宋"/>
          <w:bCs/>
          <w:color w:val="auto"/>
          <w:sz w:val="24"/>
          <w:szCs w:val="24"/>
          <w:highlight w:val="none"/>
          <w:u w:val="none" w:color="auto"/>
          <w:lang w:val="en-US" w:eastAsia="zh-CN"/>
        </w:rPr>
        <w:t>供应商</w:t>
      </w:r>
      <w:r>
        <w:rPr>
          <w:rFonts w:hint="eastAsia" w:ascii="仿宋" w:hAnsi="仿宋" w:eastAsia="仿宋" w:cs="仿宋"/>
          <w:bCs/>
          <w:color w:val="auto"/>
          <w:sz w:val="24"/>
          <w:szCs w:val="24"/>
          <w:highlight w:val="none"/>
          <w:u w:val="none" w:color="auto"/>
        </w:rPr>
        <w:t>的公平竞争，不得损害采购人或其他</w:t>
      </w:r>
      <w:r>
        <w:rPr>
          <w:rFonts w:hint="eastAsia" w:ascii="仿宋" w:hAnsi="仿宋" w:eastAsia="仿宋" w:cs="仿宋"/>
          <w:bCs/>
          <w:color w:val="auto"/>
          <w:sz w:val="24"/>
          <w:szCs w:val="24"/>
          <w:highlight w:val="none"/>
          <w:u w:val="none" w:color="auto"/>
          <w:lang w:val="en-US" w:eastAsia="zh-CN"/>
        </w:rPr>
        <w:t>供应商</w:t>
      </w:r>
      <w:r>
        <w:rPr>
          <w:rFonts w:hint="eastAsia" w:ascii="仿宋" w:hAnsi="仿宋" w:eastAsia="仿宋" w:cs="仿宋"/>
          <w:bCs/>
          <w:color w:val="auto"/>
          <w:sz w:val="24"/>
          <w:szCs w:val="24"/>
          <w:highlight w:val="none"/>
          <w:u w:val="none" w:color="auto"/>
        </w:rPr>
        <w:t>的合法权益，</w:t>
      </w:r>
      <w:r>
        <w:rPr>
          <w:rFonts w:hint="eastAsia" w:ascii="仿宋" w:hAnsi="仿宋" w:eastAsia="仿宋" w:cs="仿宋"/>
          <w:bCs/>
          <w:color w:val="auto"/>
          <w:sz w:val="24"/>
          <w:szCs w:val="24"/>
          <w:highlight w:val="none"/>
          <w:u w:val="none" w:color="auto"/>
          <w:lang w:val="en-US" w:eastAsia="zh-CN"/>
        </w:rPr>
        <w:t>供应商</w:t>
      </w:r>
      <w:r>
        <w:rPr>
          <w:rFonts w:hint="eastAsia" w:ascii="仿宋" w:hAnsi="仿宋" w:eastAsia="仿宋" w:cs="仿宋"/>
          <w:bCs/>
          <w:color w:val="auto"/>
          <w:sz w:val="24"/>
          <w:szCs w:val="24"/>
          <w:highlight w:val="none"/>
          <w:u w:val="none" w:color="auto"/>
        </w:rPr>
        <w:t>不得以向采购人、</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行贿或者采取其他不正当手段谋取</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w:t>
      </w:r>
    </w:p>
    <w:p w14:paraId="12D26C33">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不得与采购人就</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价格、</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方案等实质性内容进行谈判，也不得私下接触</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成员。</w:t>
      </w:r>
    </w:p>
    <w:p w14:paraId="522320DC">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试图在</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文件审查、澄清、比较和评价时对</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、采购人施加任何影响都可能导致其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无效。</w:t>
      </w:r>
    </w:p>
    <w:p w14:paraId="5EC059F4">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4</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获得本</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者，须履行本项目</w:t>
      </w:r>
      <w:r>
        <w:rPr>
          <w:rFonts w:hint="eastAsia" w:ascii="仿宋" w:hAnsi="仿宋" w:eastAsia="仿宋" w:cs="仿宋"/>
          <w:bCs/>
          <w:color w:val="auto"/>
          <w:sz w:val="24"/>
          <w:szCs w:val="24"/>
          <w:highlight w:val="none"/>
          <w:u w:val="none" w:color="auto"/>
          <w:lang w:eastAsia="zh-CN"/>
        </w:rPr>
        <w:t>的</w:t>
      </w:r>
      <w:r>
        <w:rPr>
          <w:rFonts w:hint="eastAsia" w:ascii="仿宋" w:hAnsi="仿宋" w:eastAsia="仿宋" w:cs="仿宋"/>
          <w:bCs/>
          <w:color w:val="auto"/>
          <w:sz w:val="24"/>
          <w:szCs w:val="24"/>
          <w:highlight w:val="none"/>
          <w:u w:val="none" w:color="auto"/>
        </w:rPr>
        <w:t>保密义务，不得将因本次项目获得的信息向第三人外传，不得将</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用作本次</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以外的任何用途。</w:t>
      </w:r>
    </w:p>
    <w:p w14:paraId="7915D049">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5</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由采购人向</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结束后，应采购人要求，</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应归还所有从采购人处获得的保密资料。</w:t>
      </w:r>
    </w:p>
    <w:p w14:paraId="794B4500">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6</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采购人有权将供应商提供的所有资料向有关政府部门或评审小组披露。</w:t>
      </w:r>
    </w:p>
    <w:p w14:paraId="00741F0B">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7</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2106217">
      <w:pPr>
        <w:pStyle w:val="10"/>
        <w:adjustRightInd w:val="0"/>
        <w:snapToGrid w:val="0"/>
        <w:spacing w:line="360" w:lineRule="auto"/>
        <w:ind w:firstLine="482" w:firstLineChars="200"/>
        <w:rPr>
          <w:rFonts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5.</w:t>
      </w:r>
      <w:r>
        <w:rPr>
          <w:rFonts w:hint="eastAsia" w:ascii="仿宋" w:hAnsi="仿宋" w:eastAsia="仿宋" w:cs="仿宋"/>
          <w:b/>
          <w:bCs/>
          <w:color w:val="auto"/>
          <w:sz w:val="24"/>
          <w:szCs w:val="24"/>
          <w:highlight w:val="none"/>
          <w:u w:val="none" w:color="auto"/>
        </w:rPr>
        <w:t>比选的语言及计量</w:t>
      </w:r>
    </w:p>
    <w:p w14:paraId="16572598">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6993F7F5">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除非比选文件中另有规定，供应商在响应文件中及其与采购单位的所有往来文件中的计量单位均应采用中华人民共和国法定计量单位。</w:t>
      </w:r>
    </w:p>
    <w:p w14:paraId="46DB04A2">
      <w:pPr>
        <w:pStyle w:val="10"/>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响应文件的构成应符合法律法规及比选文件的要求。</w:t>
      </w:r>
    </w:p>
    <w:p w14:paraId="06C70F07">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6.</w:t>
      </w:r>
      <w:r>
        <w:rPr>
          <w:rFonts w:hint="eastAsia" w:ascii="仿宋" w:hAnsi="仿宋" w:eastAsia="仿宋" w:cs="仿宋"/>
          <w:b/>
          <w:bCs/>
          <w:color w:val="auto"/>
          <w:sz w:val="24"/>
          <w:szCs w:val="24"/>
          <w:highlight w:val="none"/>
          <w:u w:val="none" w:color="auto"/>
        </w:rPr>
        <w:t>现场踏勘（如有）</w:t>
      </w:r>
    </w:p>
    <w:p w14:paraId="0ADFA04D">
      <w:pPr>
        <w:pStyle w:val="10"/>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规定组织踏勘现场的，采购人按</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规定的时间、地点组织</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踏勘项目现场。</w:t>
      </w:r>
    </w:p>
    <w:p w14:paraId="31E5E280">
      <w:pPr>
        <w:pStyle w:val="10"/>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自行承担踏勘现场发生的责任、风险和自身费用。</w:t>
      </w:r>
    </w:p>
    <w:p w14:paraId="2B9FDB81">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采购人在踏勘现场中介绍的资料和数据等，只是为了使</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能够利用</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现有的资料。</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人对</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由此而作出的推论、解释和结论概不负责。</w:t>
      </w:r>
    </w:p>
    <w:p w14:paraId="3CC89106">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三、比选文件澄清和修改</w:t>
      </w:r>
    </w:p>
    <w:p w14:paraId="34A35E70">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（1）比选文件的澄清是指</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对比选文件中的遗漏、错误、词义表达不清或对比较复杂的事项进行说明，回答供应商提出的各种问题。比选文件的修改是指采购人对比选文件中出现的错误进行修订。</w:t>
      </w:r>
    </w:p>
    <w:p w14:paraId="3604CAE1">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u w:val="none" w:color="auto"/>
          <w:lang w:val="en-US" w:eastAsia="zh-CN"/>
        </w:rPr>
        <w:t>报名成功的</w:t>
      </w:r>
      <w:r>
        <w:rPr>
          <w:rFonts w:hint="eastAsia" w:ascii="仿宋" w:hAnsi="仿宋" w:eastAsia="仿宋" w:cs="仿宋"/>
          <w:color w:val="auto"/>
          <w:sz w:val="24"/>
          <w:szCs w:val="24"/>
          <w:highlight w:val="none"/>
          <w:u w:val="none" w:color="auto"/>
        </w:rPr>
        <w:t>供应商（答复中不包括问题的来源）。不足3日的，顺延提交响应文件的截止时间。该答复作为比选文件的一部分，对供应商有约束力。</w:t>
      </w:r>
    </w:p>
    <w:p w14:paraId="22D22924">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（3）比选文件的修改将在比选文件规定的响应文件递交截止时间3日之前由</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以书面形式通知所有潜在（报名成功的）供应商，并对其具有约束力。</w:t>
      </w:r>
    </w:p>
    <w:p w14:paraId="2A3B1AF8">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）采购人可以视采购具体情况，延长响应文件递交截止时间，但至少应当在比选文件规定的响应文件递交截止时间3日前，并将变更时间书面通知所有已获取比选文件的潜在供应商。</w:t>
      </w:r>
    </w:p>
    <w:p w14:paraId="4FD26D57">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四、响应要求</w:t>
      </w:r>
    </w:p>
    <w:p w14:paraId="592CD2D0">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1.响应文件编制</w:t>
      </w:r>
    </w:p>
    <w:p w14:paraId="3BDA438B">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0AAA810D">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u w:val="none" w:color="auto"/>
          <w:lang w:val="en-US" w:eastAsia="zh-CN"/>
        </w:rPr>
        <w:t>办公室</w:t>
      </w:r>
      <w:r>
        <w:rPr>
          <w:rFonts w:hint="eastAsia" w:ascii="仿宋" w:hAnsi="仿宋" w:eastAsia="仿宋" w:cs="仿宋"/>
          <w:color w:val="auto"/>
          <w:sz w:val="24"/>
          <w:szCs w:val="24"/>
          <w:highlight w:val="none"/>
          <w:u w:val="none" w:color="auto"/>
        </w:rPr>
        <w:t>和监督管理小组等对其中任何资料进行核实的要求。供应商必须对响应文件所提供的全部资料的真实性承担法律责任。</w:t>
      </w:r>
    </w:p>
    <w:p w14:paraId="0CF726E2">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如果因为供应商响应文件填报的内容不详，或没有提供比选文件中所要求的全部资料及数据，由此造成的后果，其责任由供应商承担。</w:t>
      </w:r>
    </w:p>
    <w:p w14:paraId="4D0D5582">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bCs/>
          <w:color w:val="auto"/>
          <w:sz w:val="24"/>
          <w:szCs w:val="24"/>
          <w:highlight w:val="none"/>
          <w:u w:val="none" w:color="auto"/>
        </w:rPr>
        <w:t>响应文件的递交</w:t>
      </w:r>
    </w:p>
    <w:p w14:paraId="744FB2CA">
      <w:pPr>
        <w:pStyle w:val="10"/>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供应商应将《报价单》单独密封提交，并在信封上清晰标明“报价信封”字样。供应商应将响应文件密封包装。</w:t>
      </w:r>
    </w:p>
    <w:p w14:paraId="638F924C">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响应的信封袋或者文件袋外包装上应注明采购项目名称、项目编号 “在（比选文件中规定的比选日期和时点）之前不得拆封”字样，封口处加盖公章。未按要求密封和标记的，我院对误投或提前启封概不负责。</w:t>
      </w:r>
    </w:p>
    <w:p w14:paraId="58D63F9A">
      <w:pPr>
        <w:pStyle w:val="10"/>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将拒绝接收。</w:t>
      </w:r>
    </w:p>
    <w:p w14:paraId="7339A1B9">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3.响应文件的修改、撤回与撤销</w:t>
      </w:r>
    </w:p>
    <w:p w14:paraId="394D0F43">
      <w:pPr>
        <w:pStyle w:val="10"/>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u w:val="none" w:color="auto"/>
        </w:rPr>
        <w:t>撤回</w:t>
      </w:r>
      <w:r>
        <w:rPr>
          <w:rFonts w:hint="eastAsia" w:ascii="仿宋" w:hAnsi="仿宋" w:eastAsia="仿宋" w:cs="仿宋"/>
          <w:color w:val="auto"/>
          <w:sz w:val="24"/>
          <w:szCs w:val="24"/>
          <w:highlight w:val="none"/>
          <w:u w:val="none" w:color="auto"/>
        </w:rPr>
        <w:t>。</w:t>
      </w:r>
    </w:p>
    <w:p w14:paraId="34FA86F1">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供应商所提交的响应文件在比选结束后，无论成交与否都不予退还。</w:t>
      </w:r>
    </w:p>
    <w:p w14:paraId="6BF77193">
      <w:pPr>
        <w:pStyle w:val="10"/>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4.</w:t>
      </w:r>
      <w:r>
        <w:rPr>
          <w:rFonts w:hint="eastAsia" w:ascii="仿宋" w:hAnsi="仿宋" w:eastAsia="仿宋" w:cs="仿宋"/>
          <w:b/>
          <w:bCs/>
          <w:strike w:val="0"/>
          <w:color w:val="auto"/>
          <w:sz w:val="24"/>
          <w:szCs w:val="24"/>
          <w:highlight w:val="none"/>
          <w:u w:val="none" w:color="auto"/>
        </w:rPr>
        <w:t>有以下情形的，将视为</w:t>
      </w:r>
      <w:r>
        <w:rPr>
          <w:rFonts w:hint="eastAsia" w:ascii="仿宋" w:hAnsi="仿宋" w:eastAsia="仿宋" w:cs="仿宋"/>
          <w:b/>
          <w:bCs/>
          <w:strike w:val="0"/>
          <w:color w:val="auto"/>
          <w:sz w:val="24"/>
          <w:szCs w:val="24"/>
          <w:highlight w:val="none"/>
          <w:u w:val="none" w:color="auto"/>
          <w:lang w:eastAsia="zh-CN"/>
        </w:rPr>
        <w:t>供应商</w:t>
      </w:r>
      <w:r>
        <w:rPr>
          <w:rFonts w:hint="eastAsia" w:ascii="仿宋" w:hAnsi="仿宋" w:eastAsia="仿宋" w:cs="仿宋"/>
          <w:b/>
          <w:bCs/>
          <w:strike w:val="0"/>
          <w:color w:val="auto"/>
          <w:sz w:val="24"/>
          <w:szCs w:val="24"/>
          <w:highlight w:val="none"/>
          <w:u w:val="none" w:color="auto"/>
        </w:rPr>
        <w:t>互相串通响应，不得报名或响应无效：</w:t>
      </w:r>
    </w:p>
    <w:p w14:paraId="3EA2F258">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（1）不同供应商委托同一单位或个人办理报价事宜；</w:t>
      </w:r>
    </w:p>
    <w:p w14:paraId="725439F9">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（2）不同供应商的报价文件出现同一公章或者签字的；</w:t>
      </w:r>
    </w:p>
    <w:p w14:paraId="7E8BE66F">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（3）不同供应商的响应文件异常一致或者非比选文件格式要求，响应文件中出现错误字/词/句位置一致的，雷同内容达到20字及以上的；</w:t>
      </w:r>
    </w:p>
    <w:p w14:paraId="1C0F0B74">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（4）不同供应商的响应文件载明的项目管理成员或者联系人员为同一人；</w:t>
      </w:r>
    </w:p>
    <w:p w14:paraId="657CC778">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（5）不同供应商的响应文件相互混装；</w:t>
      </w:r>
    </w:p>
    <w:p w14:paraId="1753819E">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（6）法定代表人为同一个人的两个及两个以上法人，母</w:t>
      </w:r>
      <w:r>
        <w:rPr>
          <w:rFonts w:hint="eastAsia" w:ascii="仿宋" w:hAnsi="仿宋" w:eastAsia="仿宋" w:cs="仿宋"/>
          <w:strike w:val="0"/>
          <w:color w:val="auto"/>
          <w:sz w:val="24"/>
          <w:szCs w:val="24"/>
          <w:highlight w:val="none"/>
          <w:u w:val="none" w:color="auto"/>
          <w:lang w:eastAsia="zh-CN"/>
        </w:rPr>
        <w:t>供应商</w:t>
      </w:r>
      <w:r>
        <w:rPr>
          <w:rFonts w:hint="eastAsia" w:ascii="仿宋" w:hAnsi="仿宋" w:eastAsia="仿宋" w:cs="仿宋"/>
          <w:strike w:val="0"/>
          <w:color w:val="auto"/>
          <w:sz w:val="24"/>
          <w:szCs w:val="24"/>
          <w:highlight w:val="none"/>
          <w:u w:val="none" w:color="auto"/>
        </w:rPr>
        <w:t>、全资子</w:t>
      </w:r>
      <w:r>
        <w:rPr>
          <w:rFonts w:hint="eastAsia" w:ascii="仿宋" w:hAnsi="仿宋" w:eastAsia="仿宋" w:cs="仿宋"/>
          <w:strike w:val="0"/>
          <w:color w:val="auto"/>
          <w:sz w:val="24"/>
          <w:szCs w:val="24"/>
          <w:highlight w:val="none"/>
          <w:u w:val="none" w:color="auto"/>
          <w:lang w:eastAsia="zh-CN"/>
        </w:rPr>
        <w:t>供应商</w:t>
      </w:r>
      <w:r>
        <w:rPr>
          <w:rFonts w:hint="eastAsia" w:ascii="仿宋" w:hAnsi="仿宋" w:eastAsia="仿宋" w:cs="仿宋"/>
          <w:strike w:val="0"/>
          <w:color w:val="auto"/>
          <w:sz w:val="24"/>
          <w:szCs w:val="24"/>
          <w:highlight w:val="none"/>
          <w:u w:val="none" w:color="auto"/>
        </w:rPr>
        <w:t>及其控股</w:t>
      </w:r>
      <w:r>
        <w:rPr>
          <w:rFonts w:hint="eastAsia" w:ascii="仿宋" w:hAnsi="仿宋" w:eastAsia="仿宋" w:cs="仿宋"/>
          <w:strike w:val="0"/>
          <w:color w:val="auto"/>
          <w:sz w:val="24"/>
          <w:szCs w:val="24"/>
          <w:highlight w:val="none"/>
          <w:u w:val="none" w:color="auto"/>
          <w:lang w:eastAsia="zh-CN"/>
        </w:rPr>
        <w:t>供应商</w:t>
      </w:r>
      <w:r>
        <w:rPr>
          <w:rFonts w:hint="eastAsia" w:ascii="仿宋" w:hAnsi="仿宋" w:eastAsia="仿宋" w:cs="仿宋"/>
          <w:strike w:val="0"/>
          <w:color w:val="auto"/>
          <w:sz w:val="24"/>
          <w:szCs w:val="24"/>
          <w:highlight w:val="none"/>
          <w:u w:val="none" w:color="auto"/>
        </w:rPr>
        <w:t>或有共同股东组成或主要管理人员中有共同人员的。</w:t>
      </w:r>
    </w:p>
    <w:p w14:paraId="1DA0F53E">
      <w:pPr>
        <w:pStyle w:val="10"/>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strike w:val="0"/>
          <w:color w:val="auto"/>
          <w:sz w:val="24"/>
          <w:szCs w:val="24"/>
          <w:highlight w:val="none"/>
          <w:u w:val="none" w:color="auto"/>
          <w:lang w:val="en-US" w:eastAsia="zh-CN"/>
        </w:rPr>
        <w:t>5.</w:t>
      </w:r>
      <w:r>
        <w:rPr>
          <w:rFonts w:hint="eastAsia" w:ascii="仿宋" w:hAnsi="仿宋" w:eastAsia="仿宋" w:cs="仿宋"/>
          <w:b/>
          <w:bCs/>
          <w:strike w:val="0"/>
          <w:color w:val="auto"/>
          <w:sz w:val="24"/>
          <w:szCs w:val="24"/>
          <w:highlight w:val="none"/>
          <w:u w:val="none" w:color="auto"/>
          <w:lang w:eastAsia="zh-CN"/>
        </w:rPr>
        <w:t>供应商</w:t>
      </w:r>
      <w:r>
        <w:rPr>
          <w:rFonts w:hint="eastAsia" w:ascii="仿宋" w:hAnsi="仿宋" w:eastAsia="仿宋" w:cs="仿宋"/>
          <w:b/>
          <w:bCs/>
          <w:strike w:val="0"/>
          <w:color w:val="auto"/>
          <w:sz w:val="24"/>
          <w:szCs w:val="24"/>
          <w:highlight w:val="none"/>
          <w:u w:val="none" w:color="auto"/>
        </w:rPr>
        <w:t>有下列弄虚作假的行为的，不得报名或响应无效：</w:t>
      </w:r>
    </w:p>
    <w:p w14:paraId="081FFC38">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（1）使用伪造、变造的许可证件；</w:t>
      </w:r>
    </w:p>
    <w:p w14:paraId="4095191F">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（2）提供虚假的财务状况或者业绩；</w:t>
      </w:r>
    </w:p>
    <w:p w14:paraId="4CB816E8">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（3）提供虚假的项目负责人或者主要技术人员简历、劳动关系证明；</w:t>
      </w:r>
    </w:p>
    <w:p w14:paraId="0AE9EE2F">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（4）提供虚假的信用状况；</w:t>
      </w:r>
    </w:p>
    <w:p w14:paraId="18AC2FEC">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（5）其他弄虚作假的行为；</w:t>
      </w:r>
    </w:p>
    <w:p w14:paraId="2FB950B3">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（6）响应文件或报价文件的签名为代签或冒签的；</w:t>
      </w:r>
    </w:p>
    <w:p w14:paraId="3EE8B244">
      <w:pPr>
        <w:pStyle w:val="10"/>
        <w:adjustRightInd w:val="0"/>
        <w:snapToGrid w:val="0"/>
        <w:spacing w:line="360" w:lineRule="auto"/>
        <w:ind w:firstLine="480" w:firstLineChars="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（7）被授权人委托他人提交响应文件的，无委托书的。</w:t>
      </w:r>
    </w:p>
    <w:p w14:paraId="609DB032">
      <w:pPr>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6.</w:t>
      </w:r>
      <w:r>
        <w:rPr>
          <w:rFonts w:hint="eastAsia" w:ascii="仿宋" w:hAnsi="仿宋" w:eastAsia="仿宋" w:cs="仿宋"/>
          <w:b/>
          <w:bCs/>
          <w:color w:val="auto"/>
          <w:sz w:val="24"/>
          <w:highlight w:val="none"/>
          <w:u w:val="none" w:color="auto"/>
        </w:rPr>
        <w:t>无效的报价认定</w:t>
      </w:r>
    </w:p>
    <w:p w14:paraId="7468F70B">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 xml:space="preserve">（1）报价文件没有有效签署的； </w:t>
      </w:r>
    </w:p>
    <w:p w14:paraId="712DCAAE">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（2）报价文件不响应评审小组评审时质疑提出的问题，且该问题将可能给采购人造成重大影响的；</w:t>
      </w:r>
    </w:p>
    <w:p w14:paraId="0BF5E6BD">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（3）报价文件的报价明显过低，可能低于其成本，而供应商又不能作出合理说明的；</w:t>
      </w:r>
    </w:p>
    <w:p w14:paraId="7BAA18D9">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（4）报价文件的总价超出采购预算且采购人不能接受的；</w:t>
      </w:r>
    </w:p>
    <w:p w14:paraId="230896C4">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（5）报价文件附有采购人不能接受的条件的；</w:t>
      </w:r>
    </w:p>
    <w:p w14:paraId="487A5D03">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（6）评审小组认为本次报价不响应比选文件实质性要求的；</w:t>
      </w:r>
    </w:p>
    <w:p w14:paraId="0EAC2B60">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（7）其它评审小组一致认为应作为无效报价的。</w:t>
      </w:r>
    </w:p>
    <w:p w14:paraId="56E8A683">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7.</w:t>
      </w:r>
      <w:r>
        <w:rPr>
          <w:rFonts w:hint="eastAsia" w:ascii="仿宋" w:hAnsi="仿宋" w:eastAsia="仿宋" w:cs="仿宋"/>
          <w:b/>
          <w:bCs/>
          <w:color w:val="auto"/>
          <w:sz w:val="24"/>
          <w:szCs w:val="24"/>
          <w:highlight w:val="none"/>
          <w:u w:val="none" w:color="auto"/>
        </w:rPr>
        <w:t>“</w:t>
      </w:r>
      <w:r>
        <w:rPr>
          <w:rFonts w:hint="eastAsia" w:ascii="仿宋" w:hAnsi="仿宋" w:eastAsia="仿宋" w:cs="仿宋"/>
          <w:b/>
          <w:color w:val="auto"/>
          <w:sz w:val="24"/>
          <w:szCs w:val="24"/>
          <w:highlight w:val="none"/>
          <w:u w:val="none" w:color="auto"/>
        </w:rPr>
        <w:t>★”号条款：必须实质响应的条款，</w:t>
      </w:r>
      <w:r>
        <w:rPr>
          <w:rFonts w:hint="eastAsia" w:ascii="仿宋" w:hAnsi="仿宋" w:eastAsia="仿宋" w:cs="仿宋"/>
          <w:b/>
          <w:color w:val="auto"/>
          <w:sz w:val="24"/>
          <w:szCs w:val="24"/>
          <w:highlight w:val="none"/>
          <w:u w:val="none" w:color="auto"/>
          <w:lang w:eastAsia="zh-CN"/>
        </w:rPr>
        <w:t>供应商</w:t>
      </w:r>
      <w:r>
        <w:rPr>
          <w:rFonts w:hint="eastAsia" w:ascii="仿宋" w:hAnsi="仿宋" w:eastAsia="仿宋" w:cs="仿宋"/>
          <w:b/>
          <w:color w:val="auto"/>
          <w:sz w:val="24"/>
          <w:szCs w:val="24"/>
          <w:highlight w:val="none"/>
          <w:u w:val="none" w:color="auto"/>
        </w:rPr>
        <w:t>不可偏离，负偏离将导致评审时认定为响应无效。“▲”号条款：可以偏离的响应条款，将影响</w:t>
      </w:r>
      <w:r>
        <w:rPr>
          <w:rFonts w:hint="eastAsia" w:ascii="仿宋" w:hAnsi="仿宋" w:eastAsia="仿宋" w:cs="仿宋"/>
          <w:b/>
          <w:color w:val="auto"/>
          <w:sz w:val="24"/>
          <w:szCs w:val="24"/>
          <w:highlight w:val="none"/>
          <w:u w:val="none" w:color="auto"/>
          <w:lang w:eastAsia="zh-CN"/>
        </w:rPr>
        <w:t>供应商</w:t>
      </w:r>
      <w:r>
        <w:rPr>
          <w:rFonts w:hint="eastAsia" w:ascii="仿宋" w:hAnsi="仿宋" w:eastAsia="仿宋" w:cs="仿宋"/>
          <w:b/>
          <w:color w:val="auto"/>
          <w:sz w:val="24"/>
          <w:szCs w:val="24"/>
          <w:highlight w:val="none"/>
          <w:u w:val="none" w:color="auto"/>
        </w:rPr>
        <w:t>的得分。</w:t>
      </w:r>
    </w:p>
    <w:p w14:paraId="09374A59">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8.</w:t>
      </w:r>
      <w:r>
        <w:rPr>
          <w:rFonts w:hint="eastAsia" w:ascii="仿宋" w:hAnsi="仿宋" w:eastAsia="仿宋" w:cs="仿宋"/>
          <w:b/>
          <w:color w:val="auto"/>
          <w:sz w:val="24"/>
          <w:szCs w:val="24"/>
          <w:highlight w:val="none"/>
          <w:u w:val="none" w:color="auto"/>
        </w:rPr>
        <w:t>以下情形，采购人有权拒收响应文件：</w:t>
      </w:r>
    </w:p>
    <w:p w14:paraId="4203E594">
      <w:pPr>
        <w:pStyle w:val="10"/>
        <w:adjustRightInd w:val="0"/>
        <w:snapToGrid w:val="0"/>
        <w:spacing w:line="360" w:lineRule="auto"/>
        <w:ind w:firstLine="48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（1）逾期送达；</w:t>
      </w:r>
    </w:p>
    <w:p w14:paraId="64701E27">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Cs/>
          <w:color w:val="auto"/>
          <w:sz w:val="24"/>
          <w:szCs w:val="24"/>
          <w:highlight w:val="none"/>
          <w:u w:val="none" w:color="auto"/>
        </w:rPr>
        <w:t>（2）未按比选文件要求密封。</w:t>
      </w:r>
    </w:p>
    <w:p w14:paraId="6384C681">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9.</w:t>
      </w:r>
      <w:r>
        <w:rPr>
          <w:rFonts w:hint="eastAsia" w:ascii="仿宋" w:hAnsi="仿宋" w:eastAsia="仿宋" w:cs="仿宋"/>
          <w:b/>
          <w:color w:val="auto"/>
          <w:sz w:val="24"/>
          <w:szCs w:val="24"/>
          <w:highlight w:val="none"/>
          <w:u w:val="none" w:color="auto"/>
        </w:rPr>
        <w:t>有下列情形，评审小组将否决其响应：</w:t>
      </w:r>
    </w:p>
    <w:p w14:paraId="6152331A">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（1）响应文件未经响应单位盖章和法人或单位负责人签字；</w:t>
      </w:r>
    </w:p>
    <w:p w14:paraId="6B231B65">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（2）响应联合体没有提交共同响应协议；</w:t>
      </w:r>
    </w:p>
    <w:p w14:paraId="64CC1920">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（3）同一</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提交两个以上不同的响应文件或者响应报价，比选文件要求提交备选响应的除外；</w:t>
      </w:r>
    </w:p>
    <w:p w14:paraId="58384234">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（4）响应报价低于成本或者高于比选最高响应限价的；</w:t>
      </w:r>
    </w:p>
    <w:p w14:paraId="16EFA3AF">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（5）响应文件没有对比选文件的实质性要求和条件作出响应的，</w:t>
      </w:r>
      <w:r>
        <w:rPr>
          <w:rFonts w:hint="eastAsia" w:ascii="仿宋" w:hAnsi="仿宋" w:eastAsia="仿宋" w:cs="仿宋"/>
          <w:color w:val="auto"/>
          <w:sz w:val="24"/>
          <w:szCs w:val="24"/>
          <w:highlight w:val="none"/>
          <w:u w:val="none" w:color="auto"/>
        </w:rPr>
        <w:t>评审小组认为明显不符合评审要求的技术规格、技术标准、采购数量；</w:t>
      </w:r>
    </w:p>
    <w:p w14:paraId="359AF6A7">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有串通响应、弄虚作假等违法行为的；</w:t>
      </w:r>
    </w:p>
    <w:p w14:paraId="25408199">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（7）比选现场存在争议的。</w:t>
      </w:r>
    </w:p>
    <w:p w14:paraId="284C2A7C">
      <w:pPr>
        <w:pStyle w:val="10"/>
        <w:adjustRightInd w:val="0"/>
        <w:snapToGrid w:val="0"/>
        <w:spacing w:line="360" w:lineRule="auto"/>
        <w:ind w:firstLine="481"/>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10.</w:t>
      </w:r>
      <w:r>
        <w:rPr>
          <w:rFonts w:hint="eastAsia" w:ascii="仿宋" w:hAnsi="仿宋" w:eastAsia="仿宋" w:cs="仿宋"/>
          <w:b/>
          <w:color w:val="auto"/>
          <w:sz w:val="24"/>
          <w:szCs w:val="24"/>
          <w:highlight w:val="none"/>
          <w:u w:val="none" w:color="auto"/>
        </w:rPr>
        <w:t>供应商在参加比选过程中出现的以下不良行为的，将列入我院黑名单管理，在此后的三年内不得参与我院任何采买活动：</w:t>
      </w:r>
    </w:p>
    <w:p w14:paraId="3250B7A9">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（1）远低于成本价恶意竞价或提供虚假材料谋求成交的；</w:t>
      </w:r>
    </w:p>
    <w:p w14:paraId="72736E39">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（2）采取不正当手段诋毁、排挤其他潜在供应商的；</w:t>
      </w:r>
    </w:p>
    <w:p w14:paraId="48424498">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（3）与其他潜在供应商恶意串通的；</w:t>
      </w:r>
    </w:p>
    <w:p w14:paraId="00BFBAFA">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（4）随意申请撤换或放弃成交结果的；</w:t>
      </w:r>
    </w:p>
    <w:p w14:paraId="6B7FCF54">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（5）成交后无正当理由拒绝或迟迟不签订采购合同的；</w:t>
      </w:r>
    </w:p>
    <w:p w14:paraId="674AA051">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（6）成交后，超过合同约定的供货（或服务）时间未按要求执行，给采购人造成损害的；</w:t>
      </w:r>
    </w:p>
    <w:p w14:paraId="1FB43FAE">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（7）在比选采购过程中，与相关部门协商谈判的；</w:t>
      </w:r>
    </w:p>
    <w:p w14:paraId="69D0B530">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（8）向</w:t>
      </w:r>
      <w:r>
        <w:rPr>
          <w:rFonts w:hint="eastAsia" w:ascii="仿宋" w:hAnsi="仿宋" w:eastAsia="仿宋" w:cs="仿宋"/>
          <w:bCs/>
          <w:color w:val="auto"/>
          <w:sz w:val="24"/>
          <w:szCs w:val="24"/>
          <w:highlight w:val="none"/>
          <w:u w:val="none" w:color="auto"/>
          <w:lang w:eastAsia="zh-CN"/>
        </w:rPr>
        <w:t>采购人</w:t>
      </w:r>
      <w:r>
        <w:rPr>
          <w:rFonts w:hint="eastAsia" w:ascii="仿宋" w:hAnsi="仿宋" w:eastAsia="仿宋" w:cs="仿宋"/>
          <w:bCs/>
          <w:color w:val="auto"/>
          <w:sz w:val="24"/>
          <w:szCs w:val="24"/>
          <w:highlight w:val="none"/>
          <w:u w:val="none" w:color="auto"/>
        </w:rPr>
        <w:t>涉及的相关部门行贿或者提供不正当利益的；</w:t>
      </w:r>
    </w:p>
    <w:p w14:paraId="36408DF1">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（9）拒绝有关部门监督检查或者提供虚假情况的；</w:t>
      </w:r>
    </w:p>
    <w:p w14:paraId="78CD6F48">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（10）无正当理由拒绝履行合同和有关承诺，或擅自变更、中止（终止）采购合同的；</w:t>
      </w:r>
    </w:p>
    <w:p w14:paraId="0E30DC9C">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（11）提供假冒伪劣产品或走私物品的；</w:t>
      </w:r>
    </w:p>
    <w:p w14:paraId="45BB410D">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（12）不遵守比选现场纪律，扰乱评审现场，影响采购活动继续进行的；</w:t>
      </w:r>
    </w:p>
    <w:p w14:paraId="2358A0D0">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（13）采购后擅自撤回采购相应文件，影响采购活动继续进行的；</w:t>
      </w:r>
    </w:p>
    <w:p w14:paraId="48C5ABB9">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（14）成交后，擅自将采购合同转包或分包给其他供应商的；</w:t>
      </w:r>
    </w:p>
    <w:p w14:paraId="7375EE5F">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（15）不按比选、响应文件的要求和承诺执行或擅自降低响应承诺的产品质量和售后服务或以次充好、偷工减料的；</w:t>
      </w:r>
    </w:p>
    <w:p w14:paraId="53D7B39B">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（16）实际提供的有关产品性能指标和技术服务能力明显低于采购响应文件时的承诺的；</w:t>
      </w:r>
    </w:p>
    <w:p w14:paraId="4ECBC331">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（17）2年内有一次以上投诉查无实据、捏造事实或者提供虚假投诉材料的；</w:t>
      </w:r>
    </w:p>
    <w:p w14:paraId="5DB2F7AB">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（18）累计两次供应商履约诚信量化评价得分不合格的供应商的；</w:t>
      </w:r>
    </w:p>
    <w:p w14:paraId="21F73AC3">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（19）2年内累计达两次报名成功后未按规定提前一天发函告知不参加比选的。</w:t>
      </w:r>
    </w:p>
    <w:p w14:paraId="22A07111">
      <w:pPr>
        <w:pStyle w:val="10"/>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11.</w:t>
      </w:r>
      <w:r>
        <w:rPr>
          <w:rFonts w:hint="eastAsia" w:ascii="仿宋" w:hAnsi="仿宋" w:eastAsia="仿宋" w:cs="仿宋"/>
          <w:b/>
          <w:color w:val="auto"/>
          <w:sz w:val="24"/>
          <w:szCs w:val="24"/>
          <w:highlight w:val="none"/>
          <w:u w:val="none" w:color="auto"/>
          <w:lang w:eastAsia="zh-CN"/>
        </w:rPr>
        <w:t>供应商</w:t>
      </w:r>
      <w:r>
        <w:rPr>
          <w:rFonts w:hint="eastAsia" w:ascii="仿宋" w:hAnsi="仿宋" w:eastAsia="仿宋" w:cs="仿宋"/>
          <w:b/>
          <w:color w:val="auto"/>
          <w:sz w:val="24"/>
          <w:szCs w:val="24"/>
          <w:highlight w:val="none"/>
          <w:u w:val="none" w:color="auto"/>
        </w:rPr>
        <w:t>在响应比选文件中必须列出具体数值，如果</w:t>
      </w:r>
      <w:r>
        <w:rPr>
          <w:rFonts w:hint="eastAsia" w:ascii="仿宋" w:hAnsi="仿宋" w:eastAsia="仿宋" w:cs="仿宋"/>
          <w:b/>
          <w:color w:val="auto"/>
          <w:sz w:val="24"/>
          <w:szCs w:val="24"/>
          <w:highlight w:val="none"/>
          <w:u w:val="none" w:color="auto"/>
          <w:lang w:eastAsia="zh-CN"/>
        </w:rPr>
        <w:t>供应商</w:t>
      </w:r>
      <w:r>
        <w:rPr>
          <w:rFonts w:hint="eastAsia" w:ascii="仿宋" w:hAnsi="仿宋" w:eastAsia="仿宋" w:cs="仿宋"/>
          <w:b/>
          <w:color w:val="auto"/>
          <w:sz w:val="24"/>
          <w:szCs w:val="24"/>
          <w:highlight w:val="none"/>
          <w:u w:val="none" w:color="auto"/>
        </w:rPr>
        <w:t>只注明“差不多”“接近”等不明确表述，或擅自修改比选文件的比选服务、商务等要求的将导致评审小组拒绝其响应。</w:t>
      </w:r>
    </w:p>
    <w:p w14:paraId="0CFCE7AB">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五、比选和定标</w:t>
      </w:r>
    </w:p>
    <w:p w14:paraId="70272361">
      <w:pPr>
        <w:pStyle w:val="10"/>
        <w:adjustRightInd w:val="0"/>
        <w:snapToGrid w:val="0"/>
        <w:spacing w:line="360" w:lineRule="auto"/>
        <w:ind w:right="32" w:firstLine="482"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（一）比选前</w:t>
      </w:r>
    </w:p>
    <w:p w14:paraId="4F4F9A4D">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在本比选文件规定的日期、时间和地点组织比选。参加比选的代表应签到以证明其出席</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14:paraId="17B2B434">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供应商不参加现场比选的，视为无条件认同比选报价结果。</w:t>
      </w:r>
    </w:p>
    <w:p w14:paraId="3DECE0A4">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szCs w:val="24"/>
          <w:highlight w:val="none"/>
          <w:u w:val="none" w:color="auto"/>
        </w:rPr>
        <w:t>选派监督代表参加比选现场监督，只负责监督不负责评审工作。</w:t>
      </w:r>
    </w:p>
    <w:p w14:paraId="75A38EA5">
      <w:pPr>
        <w:pStyle w:val="10"/>
        <w:adjustRightInd w:val="0"/>
        <w:snapToGrid w:val="0"/>
        <w:spacing w:line="360" w:lineRule="auto"/>
        <w:ind w:right="0" w:firstLine="480"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rPr>
        <w:t>3</w:t>
      </w:r>
      <w:r>
        <w:rPr>
          <w:rFonts w:hint="eastAsia" w:ascii="仿宋" w:hAnsi="仿宋" w:eastAsia="仿宋" w:cs="仿宋"/>
          <w:color w:val="auto"/>
          <w:sz w:val="24"/>
          <w:szCs w:val="24"/>
          <w:highlight w:val="none"/>
          <w:u w:val="none" w:color="auto"/>
          <w:lang w:val="en-US" w:eastAsia="zh-CN"/>
        </w:rPr>
        <w:t>.</w:t>
      </w:r>
      <w:r>
        <w:rPr>
          <w:rFonts w:hint="eastAsia" w:ascii="仿宋" w:hAnsi="仿宋" w:eastAsia="仿宋" w:cs="仿宋"/>
          <w:color w:val="auto"/>
          <w:sz w:val="24"/>
          <w:szCs w:val="24"/>
          <w:highlight w:val="none"/>
          <w:u w:val="none" w:color="auto"/>
        </w:rPr>
        <w:t>在</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见证下、</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监督代表验证文件的密封性，并由工作人员现场宣读</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名称、响应价格等实质内容。</w:t>
      </w:r>
    </w:p>
    <w:p w14:paraId="71D56FB9">
      <w:pPr>
        <w:pStyle w:val="10"/>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（二）评审</w:t>
      </w:r>
    </w:p>
    <w:p w14:paraId="572BB3D3">
      <w:pPr>
        <w:pStyle w:val="10"/>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w:t>
      </w:r>
      <w:r>
        <w:rPr>
          <w:rFonts w:hint="eastAsia" w:ascii="仿宋" w:hAnsi="仿宋" w:eastAsia="仿宋" w:cs="仿宋"/>
          <w:b/>
          <w:color w:val="auto"/>
          <w:sz w:val="24"/>
          <w:szCs w:val="24"/>
          <w:highlight w:val="none"/>
          <w:u w:val="none" w:color="auto"/>
        </w:rPr>
        <w:t>评审小组的组成</w:t>
      </w:r>
    </w:p>
    <w:p w14:paraId="5347E2B4">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评审小组按</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规定从专家库中随机抽取三名专家组成</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kern w:val="0"/>
          <w:sz w:val="24"/>
          <w:highlight w:val="none"/>
          <w:u w:val="none" w:color="auto"/>
        </w:rPr>
        <w:t>同一任职科室评审专家</w:t>
      </w:r>
      <w:r>
        <w:rPr>
          <w:rFonts w:hint="eastAsia" w:ascii="仿宋" w:hAnsi="仿宋" w:eastAsia="仿宋" w:cs="仿宋"/>
          <w:color w:val="auto"/>
          <w:kern w:val="0"/>
          <w:sz w:val="24"/>
          <w:highlight w:val="none"/>
          <w:u w:val="none" w:color="auto"/>
          <w:lang w:val="en-US" w:eastAsia="zh-CN"/>
        </w:rPr>
        <w:t>不</w:t>
      </w:r>
      <w:r>
        <w:rPr>
          <w:rFonts w:hint="eastAsia" w:ascii="仿宋" w:hAnsi="仿宋" w:eastAsia="仿宋" w:cs="仿宋"/>
          <w:color w:val="auto"/>
          <w:kern w:val="0"/>
          <w:sz w:val="24"/>
          <w:highlight w:val="none"/>
          <w:u w:val="none" w:color="auto"/>
        </w:rPr>
        <w:t>超过二名</w:t>
      </w:r>
      <w:r>
        <w:rPr>
          <w:rFonts w:hint="eastAsia"/>
          <w:color w:val="auto"/>
          <w:highlight w:val="none"/>
          <w:u w:val="none" w:color="auto"/>
          <w:lang w:eastAsia="zh-CN"/>
        </w:rPr>
        <w:t>。</w:t>
      </w:r>
      <w:r>
        <w:rPr>
          <w:rFonts w:hint="eastAsia" w:ascii="仿宋" w:hAnsi="仿宋" w:eastAsia="仿宋" w:cs="仿宋"/>
          <w:color w:val="auto"/>
          <w:sz w:val="24"/>
          <w:szCs w:val="24"/>
          <w:highlight w:val="none"/>
          <w:u w:val="none" w:color="auto"/>
        </w:rPr>
        <w:t>评审小组将本着公平、公正、科学、择优的原则，严格按照</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的</w:t>
      </w:r>
      <w:r>
        <w:rPr>
          <w:rFonts w:hint="eastAsia" w:ascii="仿宋" w:hAnsi="仿宋" w:eastAsia="仿宋" w:cs="仿宋"/>
          <w:color w:val="auto"/>
          <w:sz w:val="24"/>
          <w:szCs w:val="24"/>
          <w:highlight w:val="none"/>
          <w:u w:val="none" w:color="auto"/>
          <w:lang w:val="en-US" w:eastAsia="zh-CN"/>
        </w:rPr>
        <w:t>采购人招标</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工作</w:t>
      </w:r>
      <w:r>
        <w:rPr>
          <w:rFonts w:hint="eastAsia" w:ascii="仿宋" w:hAnsi="仿宋" w:eastAsia="仿宋" w:cs="仿宋"/>
          <w:color w:val="auto"/>
          <w:sz w:val="24"/>
          <w:szCs w:val="24"/>
          <w:highlight w:val="none"/>
          <w:u w:val="none" w:color="auto"/>
        </w:rPr>
        <w:t>实施细则和比选文件的要求进行评审及推荐</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w:t>
      </w:r>
    </w:p>
    <w:p w14:paraId="28128A76">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u w:val="none" w:color="auto"/>
          <w:lang w:eastAsia="zh-CN"/>
        </w:rPr>
        <w:t>作出</w:t>
      </w:r>
      <w:r>
        <w:rPr>
          <w:rFonts w:hint="eastAsia" w:ascii="仿宋" w:hAnsi="仿宋" w:eastAsia="仿宋" w:cs="仿宋"/>
          <w:color w:val="auto"/>
          <w:sz w:val="24"/>
          <w:szCs w:val="24"/>
          <w:highlight w:val="none"/>
          <w:u w:val="none" w:color="auto"/>
        </w:rPr>
        <w:t>结论。持不同意见的评审小组成员应当在评审报告上签署不同意见并说明理由，否则视为同意。</w:t>
      </w:r>
    </w:p>
    <w:p w14:paraId="7824E6DF">
      <w:pPr>
        <w:pStyle w:val="10"/>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color w:val="auto"/>
          <w:kern w:val="0"/>
          <w:sz w:val="24"/>
          <w:szCs w:val="24"/>
          <w:highlight w:val="none"/>
          <w:u w:val="none" w:color="auto"/>
        </w:rPr>
        <w:t>评审</w:t>
      </w:r>
      <w:r>
        <w:rPr>
          <w:rFonts w:hint="eastAsia" w:ascii="仿宋" w:hAnsi="仿宋" w:eastAsia="仿宋" w:cs="仿宋"/>
          <w:b/>
          <w:color w:val="auto"/>
          <w:sz w:val="24"/>
          <w:szCs w:val="24"/>
          <w:highlight w:val="none"/>
          <w:u w:val="none" w:color="auto"/>
        </w:rPr>
        <w:t>方法、步骤及标准</w:t>
      </w:r>
    </w:p>
    <w:p w14:paraId="37B2AD56">
      <w:pPr>
        <w:pStyle w:val="10"/>
        <w:adjustRightInd w:val="0"/>
        <w:snapToGrid w:val="0"/>
        <w:spacing w:line="360" w:lineRule="auto"/>
        <w:ind w:firstLine="480" w:firstLineChars="200"/>
        <w:rPr>
          <w:rFonts w:hint="eastAsia" w:ascii="仿宋" w:hAnsi="仿宋" w:eastAsia="仿宋" w:cs="仿宋"/>
          <w:color w:val="auto"/>
          <w:kern w:val="0"/>
          <w:sz w:val="24"/>
          <w:szCs w:val="24"/>
          <w:highlight w:val="none"/>
          <w:u w:val="none" w:color="auto"/>
        </w:rPr>
      </w:pPr>
      <w:r>
        <w:rPr>
          <w:rFonts w:hint="eastAsia" w:ascii="仿宋" w:hAnsi="仿宋" w:eastAsia="仿宋" w:cs="仿宋"/>
          <w:color w:val="auto"/>
          <w:kern w:val="0"/>
          <w:sz w:val="24"/>
          <w:szCs w:val="24"/>
          <w:highlight w:val="none"/>
          <w:u w:val="none" w:color="auto"/>
        </w:rPr>
        <w:t>根据比选响应相关法规确定以下评审方法、步骤及标准：</w:t>
      </w:r>
    </w:p>
    <w:p w14:paraId="450C65A5">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color w:val="auto"/>
          <w:sz w:val="24"/>
          <w:szCs w:val="24"/>
          <w:highlight w:val="none"/>
          <w:u w:val="none" w:color="auto"/>
          <w:lang w:eastAsia="zh-CN"/>
        </w:rPr>
        <w:t>（一）评审方法</w:t>
      </w:r>
    </w:p>
    <w:p w14:paraId="7D5D2EF3">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color w:val="auto"/>
          <w:sz w:val="24"/>
          <w:szCs w:val="24"/>
          <w:highlight w:val="none"/>
          <w:u w:val="none" w:color="auto"/>
          <w:lang w:eastAsia="zh-CN"/>
        </w:rPr>
        <w:t>本次评审采用综合评分法。评审小组依据响应证明文件从商务评审、技术评审、价格评审等方面按公正、科学、客观、平等竞争的要求进行综合评审,按评审综合得分由高到低确定成交供应商。</w:t>
      </w:r>
    </w:p>
    <w:p w14:paraId="19658815">
      <w:pPr>
        <w:pStyle w:val="10"/>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二</w:t>
      </w: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评审步骤</w:t>
      </w:r>
    </w:p>
    <w:p w14:paraId="53457254">
      <w:pPr>
        <w:pStyle w:val="10"/>
        <w:adjustRightInd w:val="0"/>
        <w:snapToGrid w:val="0"/>
        <w:spacing w:line="360" w:lineRule="auto"/>
        <w:ind w:right="32" w:firstLine="460" w:firstLineChars="192"/>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rPr>
        <w:t>1</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宣读评审纪律</w:t>
      </w:r>
    </w:p>
    <w:p w14:paraId="190B3E91">
      <w:pPr>
        <w:pStyle w:val="10"/>
        <w:adjustRightInd w:val="0"/>
        <w:snapToGrid w:val="0"/>
        <w:spacing w:line="360" w:lineRule="auto"/>
        <w:ind w:firstLine="460" w:firstLineChars="192"/>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评审专家签到，</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在评审开始前宣读评审纪律及比选文件说明。</w:t>
      </w:r>
    </w:p>
    <w:p w14:paraId="2673C8AA">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kern w:val="0"/>
          <w:sz w:val="24"/>
          <w:highlight w:val="none"/>
          <w:u w:val="none" w:color="auto"/>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2F68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12461BF9">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序号</w:t>
            </w:r>
          </w:p>
        </w:tc>
        <w:tc>
          <w:tcPr>
            <w:tcW w:w="7847" w:type="dxa"/>
            <w:noWrap w:val="0"/>
            <w:vAlign w:val="top"/>
          </w:tcPr>
          <w:p w14:paraId="4C84E0C3">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评审专家回避情形</w:t>
            </w:r>
          </w:p>
        </w:tc>
      </w:tr>
      <w:tr w14:paraId="3FD8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E5011E2">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p>
        </w:tc>
        <w:tc>
          <w:tcPr>
            <w:tcW w:w="7847" w:type="dxa"/>
            <w:noWrap w:val="0"/>
            <w:vAlign w:val="top"/>
          </w:tcPr>
          <w:p w14:paraId="6BE7E31A">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现在或者在采购活动发生前三年内，与供应商存在雇佣关系；</w:t>
            </w:r>
          </w:p>
        </w:tc>
      </w:tr>
      <w:tr w14:paraId="0414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2A0A98E5">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p>
        </w:tc>
        <w:tc>
          <w:tcPr>
            <w:tcW w:w="7847" w:type="dxa"/>
            <w:noWrap w:val="0"/>
            <w:vAlign w:val="top"/>
          </w:tcPr>
          <w:p w14:paraId="24341A4B">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现在或者在采购活动发生前三年内担任供应商的财务顾问、法律顾问或技术顾问；</w:t>
            </w:r>
          </w:p>
        </w:tc>
      </w:tr>
      <w:tr w14:paraId="65A6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745A36D7">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3</w:t>
            </w:r>
          </w:p>
        </w:tc>
        <w:tc>
          <w:tcPr>
            <w:tcW w:w="7847" w:type="dxa"/>
            <w:noWrap w:val="0"/>
            <w:vAlign w:val="top"/>
          </w:tcPr>
          <w:p w14:paraId="133CD9B6">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现在或者在采购活动发生前三年内是供应商的控股股东或者实际控制人；</w:t>
            </w:r>
          </w:p>
        </w:tc>
      </w:tr>
      <w:tr w14:paraId="09D5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5958418">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4</w:t>
            </w:r>
          </w:p>
        </w:tc>
        <w:tc>
          <w:tcPr>
            <w:tcW w:w="7847" w:type="dxa"/>
            <w:noWrap w:val="0"/>
            <w:vAlign w:val="top"/>
          </w:tcPr>
          <w:p w14:paraId="542F26BA">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评审专家与参加该采购项目供应商发生过法律纠纷的；</w:t>
            </w:r>
          </w:p>
        </w:tc>
      </w:tr>
      <w:tr w14:paraId="7640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52DA579">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5</w:t>
            </w:r>
          </w:p>
        </w:tc>
        <w:tc>
          <w:tcPr>
            <w:tcW w:w="7847" w:type="dxa"/>
            <w:noWrap w:val="0"/>
            <w:vAlign w:val="top"/>
          </w:tcPr>
          <w:p w14:paraId="387FE68F">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与供应商的法定代表人或者负责人有直系血亲、三代以内旁系血亲及姻亲关系；</w:t>
            </w:r>
          </w:p>
        </w:tc>
      </w:tr>
      <w:tr w14:paraId="609C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EC1E822">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6</w:t>
            </w:r>
          </w:p>
        </w:tc>
        <w:tc>
          <w:tcPr>
            <w:tcW w:w="7847" w:type="dxa"/>
            <w:noWrap w:val="0"/>
            <w:vAlign w:val="top"/>
          </w:tcPr>
          <w:p w14:paraId="6ED0F049">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与供应商之间存在其他影响或可能影响政府采购活动依法进行的利害关系。</w:t>
            </w:r>
          </w:p>
        </w:tc>
      </w:tr>
      <w:tr w14:paraId="0C0B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2A628F5">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7</w:t>
            </w:r>
          </w:p>
        </w:tc>
        <w:tc>
          <w:tcPr>
            <w:tcW w:w="7847" w:type="dxa"/>
            <w:noWrap w:val="0"/>
            <w:vAlign w:val="top"/>
          </w:tcPr>
          <w:p w14:paraId="10CD2959">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法律、法规、规章规定应当回避以及其他可能影响公正评审的。</w:t>
            </w:r>
          </w:p>
        </w:tc>
      </w:tr>
    </w:tbl>
    <w:p w14:paraId="4987E4F4">
      <w:pPr>
        <w:autoSpaceDE w:val="0"/>
        <w:autoSpaceDN w:val="0"/>
        <w:adjustRightInd w:val="0"/>
        <w:snapToGrid w:val="0"/>
        <w:spacing w:line="360" w:lineRule="auto"/>
        <w:ind w:right="32"/>
        <w:rPr>
          <w:rFonts w:hint="eastAsia" w:ascii="仿宋" w:hAnsi="仿宋" w:eastAsia="仿宋" w:cs="仿宋"/>
          <w:b/>
          <w:color w:val="auto"/>
          <w:sz w:val="24"/>
          <w:highlight w:val="none"/>
          <w:u w:val="none" w:color="auto"/>
        </w:rPr>
      </w:pPr>
    </w:p>
    <w:p w14:paraId="7652A66D">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u w:val="none" w:color="auto"/>
        </w:rPr>
      </w:pPr>
      <w:r>
        <w:rPr>
          <w:rFonts w:hint="eastAsia" w:ascii="仿宋" w:hAnsi="仿宋" w:eastAsia="仿宋" w:cs="仿宋"/>
          <w:b w:val="0"/>
          <w:bCs/>
          <w:color w:val="auto"/>
          <w:sz w:val="24"/>
          <w:highlight w:val="none"/>
          <w:u w:val="none" w:color="auto"/>
        </w:rPr>
        <w:t>3</w:t>
      </w:r>
      <w:r>
        <w:rPr>
          <w:rFonts w:hint="eastAsia" w:ascii="仿宋" w:hAnsi="仿宋" w:eastAsia="仿宋" w:cs="仿宋"/>
          <w:b w:val="0"/>
          <w:bCs/>
          <w:color w:val="auto"/>
          <w:sz w:val="24"/>
          <w:highlight w:val="none"/>
          <w:u w:val="none" w:color="auto"/>
          <w:lang w:val="en-US" w:eastAsia="zh-CN"/>
        </w:rPr>
        <w:t>.</w:t>
      </w:r>
      <w:r>
        <w:rPr>
          <w:rFonts w:hint="eastAsia" w:ascii="仿宋" w:hAnsi="仿宋" w:eastAsia="仿宋" w:cs="仿宋"/>
          <w:b w:val="0"/>
          <w:bCs/>
          <w:color w:val="auto"/>
          <w:sz w:val="24"/>
          <w:highlight w:val="none"/>
          <w:u w:val="none" w:color="auto"/>
        </w:rPr>
        <w:t>推荐评审小组组长</w:t>
      </w:r>
    </w:p>
    <w:p w14:paraId="751313B2">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u w:val="none" w:color="auto"/>
        </w:rPr>
      </w:pPr>
      <w:r>
        <w:rPr>
          <w:rFonts w:hint="eastAsia" w:ascii="仿宋" w:hAnsi="仿宋" w:eastAsia="仿宋" w:cs="仿宋"/>
          <w:b w:val="0"/>
          <w:bCs/>
          <w:color w:val="auto"/>
          <w:kern w:val="0"/>
          <w:sz w:val="24"/>
          <w:highlight w:val="none"/>
          <w:u w:val="none" w:color="auto"/>
          <w:lang w:eastAsia="zh-CN"/>
        </w:rPr>
        <w:t>评审小组</w:t>
      </w:r>
      <w:r>
        <w:rPr>
          <w:rFonts w:hint="eastAsia" w:ascii="仿宋" w:hAnsi="仿宋" w:eastAsia="仿宋" w:cs="仿宋"/>
          <w:b w:val="0"/>
          <w:bCs/>
          <w:color w:val="auto"/>
          <w:kern w:val="0"/>
          <w:sz w:val="24"/>
          <w:highlight w:val="none"/>
          <w:u w:val="none" w:color="auto"/>
        </w:rPr>
        <w:t>按照少数服从多数的原则推荐组长。评</w:t>
      </w:r>
      <w:r>
        <w:rPr>
          <w:rFonts w:hint="eastAsia" w:ascii="仿宋" w:hAnsi="仿宋" w:eastAsia="仿宋" w:cs="仿宋"/>
          <w:b w:val="0"/>
          <w:bCs/>
          <w:color w:val="auto"/>
          <w:sz w:val="24"/>
          <w:highlight w:val="none"/>
          <w:u w:val="none" w:color="auto"/>
        </w:rPr>
        <w:t>审</w:t>
      </w:r>
      <w:r>
        <w:rPr>
          <w:rFonts w:hint="eastAsia" w:ascii="仿宋" w:hAnsi="仿宋" w:eastAsia="仿宋" w:cs="仿宋"/>
          <w:b w:val="0"/>
          <w:bCs/>
          <w:color w:val="auto"/>
          <w:kern w:val="0"/>
          <w:sz w:val="24"/>
          <w:highlight w:val="none"/>
          <w:u w:val="none" w:color="auto"/>
        </w:rPr>
        <w:t>小组成员在履行独立评审权利义务的同时，不得发表有失公正和不负责任的言论，不得相互串通和压制他人意见，不得将个人倾向性意见诱导、暗示或强加于他人认同。</w:t>
      </w:r>
    </w:p>
    <w:p w14:paraId="3B9C768F">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4</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响应文件的资格性、符合性审查</w:t>
      </w:r>
    </w:p>
    <w:p w14:paraId="552373F0">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u w:val="none" w:color="auto"/>
          <w:lang w:val="en-US" w:eastAsia="zh-CN"/>
        </w:rPr>
        <w:t>供应商资格、技术商务实质性响应</w:t>
      </w:r>
      <w:r>
        <w:rPr>
          <w:rFonts w:hint="eastAsia" w:ascii="仿宋" w:hAnsi="仿宋" w:eastAsia="仿宋" w:cs="仿宋"/>
          <w:bCs/>
          <w:color w:val="auto"/>
          <w:sz w:val="24"/>
          <w:szCs w:val="24"/>
          <w:highlight w:val="none"/>
          <w:u w:val="none" w:color="auto"/>
        </w:rPr>
        <w:t>及报价的唯一性等，审查不合格者按响应无效处理。只有资格性符合性全部审查合格才能进入后续评审。</w:t>
      </w:r>
    </w:p>
    <w:p w14:paraId="5264CE61">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评审</w:t>
      </w:r>
      <w:r>
        <w:rPr>
          <w:rFonts w:hint="eastAsia" w:ascii="仿宋" w:hAnsi="仿宋" w:eastAsia="仿宋" w:cs="仿宋"/>
          <w:bCs/>
          <w:color w:val="auto"/>
          <w:sz w:val="24"/>
          <w:szCs w:val="24"/>
          <w:highlight w:val="none"/>
          <w:u w:val="none" w:color="auto"/>
          <w:lang w:val="en-US" w:eastAsia="zh-CN"/>
        </w:rPr>
        <w:t>小组</w:t>
      </w:r>
      <w:r>
        <w:rPr>
          <w:rFonts w:hint="eastAsia" w:ascii="仿宋" w:hAnsi="仿宋" w:eastAsia="仿宋" w:cs="仿宋"/>
          <w:bCs/>
          <w:color w:val="auto"/>
          <w:sz w:val="24"/>
          <w:szCs w:val="24"/>
          <w:highlight w:val="none"/>
          <w:u w:val="none" w:color="auto"/>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63370E03">
      <w:pPr>
        <w:pStyle w:val="10"/>
        <w:adjustRightInd w:val="0"/>
        <w:snapToGrid w:val="0"/>
        <w:spacing w:line="360" w:lineRule="auto"/>
        <w:ind w:right="32" w:firstLine="460"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
          <w:bCs/>
          <w:strike w:val="0"/>
          <w:color w:val="auto"/>
          <w:sz w:val="24"/>
          <w:highlight w:val="none"/>
          <w:u w:val="none" w:color="auto"/>
          <w:lang w:eastAsia="zh-CN"/>
        </w:rPr>
        <w:t>供应商</w:t>
      </w:r>
      <w:r>
        <w:rPr>
          <w:rFonts w:hint="eastAsia" w:ascii="仿宋" w:hAnsi="仿宋" w:eastAsia="仿宋" w:cs="仿宋"/>
          <w:b/>
          <w:bCs/>
          <w:strike w:val="0"/>
          <w:color w:val="auto"/>
          <w:sz w:val="24"/>
          <w:highlight w:val="none"/>
          <w:u w:val="none" w:color="auto"/>
        </w:rPr>
        <w:t>不得恶意竞价，对于报价差异巨大的，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有权要求</w:t>
      </w:r>
      <w:r>
        <w:rPr>
          <w:rFonts w:hint="eastAsia" w:ascii="仿宋" w:hAnsi="仿宋" w:eastAsia="仿宋" w:cs="仿宋"/>
          <w:b/>
          <w:bCs/>
          <w:strike w:val="0"/>
          <w:color w:val="auto"/>
          <w:sz w:val="24"/>
          <w:highlight w:val="none"/>
          <w:u w:val="none" w:color="auto"/>
          <w:lang w:eastAsia="zh-CN"/>
        </w:rPr>
        <w:t>供应商</w:t>
      </w:r>
      <w:r>
        <w:rPr>
          <w:rFonts w:hint="eastAsia" w:ascii="仿宋" w:hAnsi="仿宋" w:eastAsia="仿宋" w:cs="仿宋"/>
          <w:b/>
          <w:bCs/>
          <w:strike w:val="0"/>
          <w:color w:val="auto"/>
          <w:sz w:val="24"/>
          <w:highlight w:val="none"/>
          <w:u w:val="none" w:color="auto"/>
        </w:rPr>
        <w:t>在规定的时间内提供相关证明材料，在规定时间内不能提供材料或者无法证明的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有权裁定该报价是否为恶意报价。恶意竞价的</w:t>
      </w:r>
      <w:r>
        <w:rPr>
          <w:rFonts w:hint="eastAsia" w:ascii="仿宋" w:hAnsi="仿宋" w:eastAsia="仿宋" w:cs="仿宋"/>
          <w:b/>
          <w:bCs/>
          <w:strike w:val="0"/>
          <w:color w:val="auto"/>
          <w:sz w:val="24"/>
          <w:highlight w:val="none"/>
          <w:u w:val="none" w:color="auto"/>
          <w:lang w:eastAsia="zh-CN"/>
        </w:rPr>
        <w:t>供应商</w:t>
      </w:r>
      <w:r>
        <w:rPr>
          <w:rFonts w:hint="eastAsia" w:ascii="仿宋" w:hAnsi="仿宋" w:eastAsia="仿宋" w:cs="仿宋"/>
          <w:b/>
          <w:bCs/>
          <w:strike w:val="0"/>
          <w:color w:val="auto"/>
          <w:sz w:val="24"/>
          <w:highlight w:val="none"/>
          <w:u w:val="none" w:color="auto"/>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22CE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701DC04C">
            <w:pPr>
              <w:spacing w:line="380" w:lineRule="exact"/>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5760" w:type="dxa"/>
            <w:noWrap w:val="0"/>
            <w:vAlign w:val="center"/>
          </w:tcPr>
          <w:p w14:paraId="5151ABE8">
            <w:pPr>
              <w:spacing w:line="380" w:lineRule="exact"/>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比选/采购文件要求</w:t>
            </w:r>
          </w:p>
        </w:tc>
      </w:tr>
      <w:tr w14:paraId="251E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3280BD97">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资格性审查</w:t>
            </w:r>
          </w:p>
        </w:tc>
        <w:tc>
          <w:tcPr>
            <w:tcW w:w="2032" w:type="dxa"/>
            <w:noWrap w:val="0"/>
            <w:vAlign w:val="center"/>
          </w:tcPr>
          <w:p w14:paraId="7CFE35CE">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5760" w:type="dxa"/>
            <w:noWrap w:val="0"/>
            <w:vAlign w:val="center"/>
          </w:tcPr>
          <w:p w14:paraId="02066ACC">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r>
      <w:tr w14:paraId="45BA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C5A6D70">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69EF405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5760" w:type="dxa"/>
            <w:noWrap w:val="0"/>
            <w:vAlign w:val="center"/>
          </w:tcPr>
          <w:p w14:paraId="15BAAB95">
            <w:pPr>
              <w:spacing w:line="380" w:lineRule="exact"/>
              <w:ind w:left="40" w:leftChars="19"/>
              <w:jc w:val="left"/>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r>
      <w:tr w14:paraId="58D7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F746FB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F1D7E6D">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5760" w:type="dxa"/>
            <w:noWrap w:val="0"/>
            <w:vAlign w:val="center"/>
          </w:tcPr>
          <w:p w14:paraId="3332ADC8">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r>
      <w:tr w14:paraId="1714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1A05E6C3">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66DC29E">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5760" w:type="dxa"/>
            <w:noWrap w:val="0"/>
            <w:vAlign w:val="center"/>
          </w:tcPr>
          <w:p w14:paraId="06861FAE">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r>
      <w:tr w14:paraId="600D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EBB8551">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D41E590">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5760" w:type="dxa"/>
            <w:noWrap w:val="0"/>
            <w:vAlign w:val="center"/>
          </w:tcPr>
          <w:p w14:paraId="4337D4D7">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履行合同所必需的设备和专业技术能力的证明材料或书面声明；</w:t>
            </w:r>
          </w:p>
        </w:tc>
      </w:tr>
      <w:tr w14:paraId="45B9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792057E">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ED8213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5760" w:type="dxa"/>
            <w:noWrap w:val="0"/>
            <w:vAlign w:val="center"/>
          </w:tcPr>
          <w:p w14:paraId="4CB1D22C">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参加政府采购活动前3年内在经营活动中没有重大违法记录的书面声明。</w:t>
            </w:r>
          </w:p>
        </w:tc>
      </w:tr>
      <w:tr w14:paraId="13E8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64987D0">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D1E0F8C">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信用记录</w:t>
            </w:r>
          </w:p>
        </w:tc>
        <w:tc>
          <w:tcPr>
            <w:tcW w:w="5760" w:type="dxa"/>
            <w:noWrap w:val="0"/>
            <w:vAlign w:val="center"/>
          </w:tcPr>
          <w:p w14:paraId="4B1940A1">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7A42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4C13F09">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54B6AB6">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控股关系</w:t>
            </w:r>
          </w:p>
        </w:tc>
        <w:tc>
          <w:tcPr>
            <w:tcW w:w="5760" w:type="dxa"/>
            <w:noWrap w:val="0"/>
            <w:vAlign w:val="center"/>
          </w:tcPr>
          <w:p w14:paraId="0D75AB57">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r>
      <w:tr w14:paraId="6B71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474A9E99">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6961C0C">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不得参加本项目情况</w:t>
            </w:r>
          </w:p>
        </w:tc>
        <w:tc>
          <w:tcPr>
            <w:tcW w:w="5760" w:type="dxa"/>
            <w:noWrap w:val="0"/>
            <w:vAlign w:val="center"/>
          </w:tcPr>
          <w:p w14:paraId="2D47B03F">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r>
      <w:tr w14:paraId="75C6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23ACC5E3">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A40D4AA">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联合体</w:t>
            </w:r>
          </w:p>
        </w:tc>
        <w:tc>
          <w:tcPr>
            <w:tcW w:w="5760" w:type="dxa"/>
            <w:noWrap w:val="0"/>
            <w:vAlign w:val="center"/>
          </w:tcPr>
          <w:p w14:paraId="4722BDA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r>
      <w:tr w14:paraId="7D0C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77693831">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CF50824">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落实政府采购政策需满足的资格要求</w:t>
            </w:r>
          </w:p>
        </w:tc>
        <w:tc>
          <w:tcPr>
            <w:tcW w:w="5760" w:type="dxa"/>
            <w:noWrap w:val="0"/>
            <w:vAlign w:val="center"/>
          </w:tcPr>
          <w:p w14:paraId="548953D0">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，具体格式文件见比选文件中小企业声明函（工程、服务）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p>
        </w:tc>
      </w:tr>
      <w:tr w14:paraId="6AB8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23689D7D">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226B3C13">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报名</w:t>
            </w:r>
          </w:p>
        </w:tc>
        <w:tc>
          <w:tcPr>
            <w:tcW w:w="5760" w:type="dxa"/>
            <w:noWrap w:val="0"/>
            <w:vAlign w:val="center"/>
          </w:tcPr>
          <w:p w14:paraId="1BAB62A9">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已在办公室报名。</w:t>
            </w:r>
          </w:p>
        </w:tc>
      </w:tr>
      <w:tr w14:paraId="2A25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0905521E">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符合性审查</w:t>
            </w:r>
          </w:p>
        </w:tc>
        <w:tc>
          <w:tcPr>
            <w:tcW w:w="2032" w:type="dxa"/>
            <w:noWrap w:val="0"/>
            <w:vAlign w:val="center"/>
          </w:tcPr>
          <w:p w14:paraId="182DE7FA">
            <w:pPr>
              <w:ind w:left="40" w:leftChars="19"/>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文件签署</w:t>
            </w:r>
          </w:p>
        </w:tc>
        <w:tc>
          <w:tcPr>
            <w:tcW w:w="5760" w:type="dxa"/>
            <w:tcBorders>
              <w:bottom w:val="single" w:color="auto" w:sz="4" w:space="0"/>
            </w:tcBorders>
            <w:noWrap w:val="0"/>
            <w:vAlign w:val="center"/>
          </w:tcPr>
          <w:p w14:paraId="7EFCE6DE">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r>
      <w:tr w14:paraId="1320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1BC03FCD">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E224845">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5760" w:type="dxa"/>
            <w:noWrap w:val="0"/>
            <w:vAlign w:val="center"/>
          </w:tcPr>
          <w:p w14:paraId="5640EB4F">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r>
      <w:tr w14:paraId="0A66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535A1949">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B4E0AE0">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5760" w:type="dxa"/>
            <w:noWrap w:val="0"/>
            <w:vAlign w:val="center"/>
          </w:tcPr>
          <w:p w14:paraId="1E2A8D87">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r>
      <w:tr w14:paraId="3656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0E302ABE">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15B5237">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eastAsia="zh-CN"/>
              </w:rPr>
              <w:t>其他</w:t>
            </w:r>
          </w:p>
        </w:tc>
        <w:tc>
          <w:tcPr>
            <w:tcW w:w="5760" w:type="dxa"/>
            <w:noWrap w:val="0"/>
            <w:vAlign w:val="center"/>
          </w:tcPr>
          <w:p w14:paraId="1D90AF6C">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r>
      <w:tr w14:paraId="7D84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27AB5F95">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备注</w:t>
            </w:r>
          </w:p>
        </w:tc>
        <w:tc>
          <w:tcPr>
            <w:tcW w:w="7792" w:type="dxa"/>
            <w:gridSpan w:val="2"/>
            <w:noWrap w:val="0"/>
            <w:vAlign w:val="center"/>
          </w:tcPr>
          <w:p w14:paraId="6156C535">
            <w:pPr>
              <w:tabs>
                <w:tab w:val="left" w:pos="2880"/>
              </w:tabs>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响应文件一式</w:t>
            </w:r>
            <w:r>
              <w:rPr>
                <w:rFonts w:hint="eastAsia" w:ascii="仿宋" w:hAnsi="仿宋" w:eastAsia="仿宋" w:cs="仿宋"/>
                <w:color w:val="auto"/>
                <w:szCs w:val="21"/>
                <w:highlight w:val="none"/>
                <w:u w:val="none" w:color="auto"/>
                <w:lang w:eastAsia="zh-CN"/>
              </w:rPr>
              <w:t>两</w:t>
            </w:r>
            <w:r>
              <w:rPr>
                <w:rFonts w:hint="eastAsia" w:ascii="仿宋" w:hAnsi="仿宋" w:eastAsia="仿宋" w:cs="仿宋"/>
                <w:color w:val="auto"/>
                <w:szCs w:val="21"/>
                <w:highlight w:val="none"/>
                <w:u w:val="none" w:color="auto"/>
              </w:rPr>
              <w:t>份，其中正本一份和副本</w:t>
            </w:r>
            <w:r>
              <w:rPr>
                <w:rFonts w:hint="eastAsia" w:ascii="仿宋" w:hAnsi="仿宋" w:eastAsia="仿宋" w:cs="仿宋"/>
                <w:color w:val="auto"/>
                <w:szCs w:val="21"/>
                <w:highlight w:val="none"/>
                <w:u w:val="none" w:color="auto"/>
                <w:lang w:eastAsia="zh-CN"/>
              </w:rPr>
              <w:t>一</w:t>
            </w:r>
            <w:r>
              <w:rPr>
                <w:rFonts w:hint="eastAsia" w:ascii="仿宋" w:hAnsi="仿宋" w:eastAsia="仿宋" w:cs="仿宋"/>
                <w:color w:val="auto"/>
                <w:szCs w:val="21"/>
                <w:highlight w:val="none"/>
                <w:u w:val="none" w:color="auto"/>
              </w:rPr>
              <w:t>份</w:t>
            </w:r>
          </w:p>
        </w:tc>
      </w:tr>
    </w:tbl>
    <w:p w14:paraId="76B7EB31">
      <w:pPr>
        <w:pStyle w:val="10"/>
        <w:adjustRightInd w:val="0"/>
        <w:snapToGrid w:val="0"/>
        <w:spacing w:line="360" w:lineRule="auto"/>
        <w:ind w:right="32"/>
        <w:rPr>
          <w:rFonts w:hint="eastAsia" w:ascii="仿宋" w:hAnsi="仿宋" w:eastAsia="仿宋" w:cs="仿宋"/>
          <w:b w:val="0"/>
          <w:bCs/>
          <w:color w:val="auto"/>
          <w:sz w:val="24"/>
          <w:szCs w:val="24"/>
          <w:highlight w:val="none"/>
          <w:u w:val="none" w:color="auto"/>
        </w:rPr>
      </w:pPr>
    </w:p>
    <w:p w14:paraId="5D6DEC94">
      <w:pPr>
        <w:pStyle w:val="10"/>
        <w:adjustRightInd w:val="0"/>
        <w:snapToGrid w:val="0"/>
        <w:spacing w:line="360" w:lineRule="auto"/>
        <w:ind w:right="32" w:firstLine="480"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5.</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文件澄清</w:t>
      </w:r>
    </w:p>
    <w:p w14:paraId="44574426">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对于</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文件中含义不明确、同类问题表述不一致或者有明显文字和计算错误的内容，</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应当在评审过程中发起澄清，要求</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针对价格或内容做出必要的澄清、说明或补正。若因</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的澄清、说明或者补正不得超出</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文件的范围或者改变</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文件的实质性内容。</w:t>
      </w:r>
    </w:p>
    <w:p w14:paraId="7A18727C">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不接受</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主动提出的澄清、说明或补正。</w:t>
      </w:r>
    </w:p>
    <w:p w14:paraId="00BD789A">
      <w:pPr>
        <w:pStyle w:val="10"/>
        <w:adjustRightInd w:val="0"/>
        <w:snapToGrid w:val="0"/>
        <w:spacing w:line="360" w:lineRule="auto"/>
        <w:ind w:right="32" w:firstLine="458" w:firstLineChars="191"/>
        <w:rPr>
          <w:rFonts w:hint="default" w:ascii="仿宋" w:hAnsi="仿宋" w:eastAsia="仿宋" w:cs="仿宋"/>
          <w:b w:val="0"/>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对</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提交的澄清、说明或补正有疑问的，可以要求</w:t>
      </w:r>
      <w:r>
        <w:rPr>
          <w:rFonts w:hint="eastAsia" w:ascii="仿宋" w:hAnsi="仿宋" w:eastAsia="仿宋" w:cs="仿宋"/>
          <w:bCs/>
          <w:color w:val="auto"/>
          <w:sz w:val="24"/>
          <w:szCs w:val="24"/>
          <w:highlight w:val="none"/>
          <w:u w:val="none" w:color="auto"/>
          <w:lang w:eastAsia="zh-CN"/>
        </w:rPr>
        <w:t>供应商</w:t>
      </w:r>
      <w:r>
        <w:rPr>
          <w:rFonts w:hint="eastAsia" w:ascii="仿宋" w:hAnsi="仿宋" w:eastAsia="仿宋" w:cs="仿宋"/>
          <w:bCs/>
          <w:color w:val="auto"/>
          <w:sz w:val="24"/>
          <w:szCs w:val="24"/>
          <w:highlight w:val="none"/>
          <w:u w:val="none" w:color="auto"/>
        </w:rPr>
        <w:t>进一步澄清、说明或补正。</w:t>
      </w:r>
    </w:p>
    <w:p w14:paraId="7C65C6BE">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6.</w:t>
      </w:r>
      <w:r>
        <w:rPr>
          <w:rFonts w:hint="eastAsia" w:ascii="仿宋" w:hAnsi="仿宋" w:eastAsia="仿宋" w:cs="仿宋"/>
          <w:b w:val="0"/>
          <w:bCs/>
          <w:color w:val="auto"/>
          <w:sz w:val="24"/>
          <w:szCs w:val="24"/>
          <w:highlight w:val="none"/>
          <w:u w:val="none" w:color="auto"/>
        </w:rPr>
        <w:t>响应文件的比较和评价</w:t>
      </w:r>
    </w:p>
    <w:p w14:paraId="2AB791C9">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小组按比选文件中规定的评审方法和标准，对审查合格的响应文件的商务、技术、服务和价格进行评估，最后进行综合比较与评价。</w:t>
      </w:r>
    </w:p>
    <w:p w14:paraId="0ADAD519">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评审小组对技术规格偏离表、服务响应偏离表的响应资料等进行评审，并填写相关表格。</w:t>
      </w:r>
    </w:p>
    <w:p w14:paraId="100C30E0">
      <w:pPr>
        <w:pStyle w:val="9"/>
        <w:jc w:val="center"/>
        <w:rPr>
          <w:rFonts w:hint="eastAsia" w:ascii="仿宋" w:hAnsi="仿宋" w:eastAsia="仿宋" w:cs="仿宋"/>
          <w:color w:val="auto"/>
          <w:kern w:val="0"/>
          <w:sz w:val="24"/>
          <w:highlight w:val="none"/>
          <w:u w:val="none" w:color="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457"/>
        <w:gridCol w:w="5135"/>
        <w:gridCol w:w="765"/>
      </w:tblGrid>
      <w:tr w14:paraId="54BD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noWrap w:val="0"/>
            <w:vAlign w:val="center"/>
          </w:tcPr>
          <w:p w14:paraId="186025B4">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序号</w:t>
            </w:r>
          </w:p>
        </w:tc>
        <w:tc>
          <w:tcPr>
            <w:tcW w:w="1457" w:type="dxa"/>
            <w:noWrap w:val="0"/>
            <w:vAlign w:val="center"/>
          </w:tcPr>
          <w:p w14:paraId="5AAADCDC">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评审项目</w:t>
            </w:r>
          </w:p>
        </w:tc>
        <w:tc>
          <w:tcPr>
            <w:tcW w:w="5135" w:type="dxa"/>
            <w:noWrap w:val="0"/>
            <w:vAlign w:val="center"/>
          </w:tcPr>
          <w:p w14:paraId="23C9FA55">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评审细则</w:t>
            </w:r>
          </w:p>
        </w:tc>
        <w:tc>
          <w:tcPr>
            <w:tcW w:w="765" w:type="dxa"/>
            <w:noWrap w:val="0"/>
            <w:vAlign w:val="center"/>
          </w:tcPr>
          <w:p w14:paraId="56B43D99">
            <w:pPr>
              <w:widowControl/>
              <w:ind w:firstLine="0" w:firstLineChars="0"/>
              <w:jc w:val="center"/>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rPr>
              <w:t>分值</w:t>
            </w:r>
          </w:p>
        </w:tc>
      </w:tr>
      <w:tr w14:paraId="08E9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noWrap w:val="0"/>
            <w:vAlign w:val="center"/>
          </w:tcPr>
          <w:p w14:paraId="31A4BDB2">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r>
              <w:rPr>
                <w:rFonts w:hint="eastAsia" w:ascii="仿宋" w:hAnsi="仿宋" w:eastAsia="仿宋" w:cs="仿宋"/>
                <w:color w:val="auto"/>
                <w:kern w:val="0"/>
                <w:sz w:val="24"/>
                <w:szCs w:val="24"/>
                <w:highlight w:val="none"/>
                <w:u w:val="none" w:color="auto"/>
                <w:vertAlign w:val="baseline"/>
                <w:lang w:val="en-US" w:eastAsia="zh-CN"/>
              </w:rPr>
              <w:t>价格部分</w:t>
            </w:r>
          </w:p>
        </w:tc>
        <w:tc>
          <w:tcPr>
            <w:tcW w:w="1457" w:type="dxa"/>
            <w:noWrap w:val="0"/>
            <w:vAlign w:val="center"/>
          </w:tcPr>
          <w:p w14:paraId="3A228424">
            <w:pPr>
              <w:pStyle w:val="2"/>
              <w:jc w:val="left"/>
              <w:rPr>
                <w:rFonts w:hint="eastAsia"/>
                <w:b w:val="0"/>
                <w:bCs w:val="0"/>
                <w:color w:val="auto"/>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响应</w:t>
            </w:r>
            <w:r>
              <w:rPr>
                <w:rFonts w:hint="eastAsia" w:ascii="仿宋" w:hAnsi="仿宋" w:eastAsia="仿宋" w:cs="仿宋"/>
                <w:b w:val="0"/>
                <w:bCs w:val="0"/>
                <w:color w:val="auto"/>
                <w:kern w:val="0"/>
                <w:sz w:val="24"/>
                <w:szCs w:val="24"/>
                <w:highlight w:val="none"/>
                <w:lang w:val="en-US" w:eastAsia="zh-Hans" w:bidi="ar-SA"/>
              </w:rPr>
              <w:t>报价得分</w:t>
            </w:r>
          </w:p>
        </w:tc>
        <w:tc>
          <w:tcPr>
            <w:tcW w:w="5135" w:type="dxa"/>
            <w:noWrap w:val="0"/>
            <w:vAlign w:val="center"/>
          </w:tcPr>
          <w:p w14:paraId="53033F4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响应报价得分＝（评审基准价/响应报价）×价格分值</w:t>
            </w:r>
          </w:p>
          <w:p w14:paraId="7DD0026A">
            <w:pPr>
              <w:pStyle w:val="8"/>
              <w:rPr>
                <w:rFonts w:hint="eastAsia"/>
                <w:color w:val="auto"/>
                <w:highlight w:val="none"/>
              </w:rPr>
            </w:pPr>
            <w:r>
              <w:rPr>
                <w:rFonts w:hint="eastAsia" w:ascii="仿宋" w:hAnsi="仿宋" w:eastAsia="仿宋" w:cs="仿宋"/>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765" w:type="dxa"/>
            <w:noWrap w:val="0"/>
            <w:vAlign w:val="center"/>
          </w:tcPr>
          <w:p w14:paraId="05CFE679">
            <w:pPr>
              <w:widowControl/>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30</w:t>
            </w:r>
          </w:p>
        </w:tc>
      </w:tr>
      <w:tr w14:paraId="0DA2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restart"/>
            <w:noWrap w:val="0"/>
            <w:vAlign w:val="center"/>
          </w:tcPr>
          <w:p w14:paraId="6B4D3EE3">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r>
              <w:rPr>
                <w:rFonts w:hint="eastAsia" w:ascii="仿宋" w:hAnsi="仿宋" w:eastAsia="仿宋" w:cs="仿宋"/>
                <w:color w:val="auto"/>
                <w:kern w:val="0"/>
                <w:sz w:val="24"/>
                <w:szCs w:val="24"/>
                <w:highlight w:val="none"/>
                <w:u w:val="none" w:color="auto"/>
                <w:vertAlign w:val="baseline"/>
                <w:lang w:val="en-US" w:eastAsia="zh-CN"/>
              </w:rPr>
              <w:t>评审内容</w:t>
            </w:r>
          </w:p>
        </w:tc>
        <w:tc>
          <w:tcPr>
            <w:tcW w:w="1457" w:type="dxa"/>
            <w:noWrap w:val="0"/>
            <w:vAlign w:val="center"/>
          </w:tcPr>
          <w:p w14:paraId="0583CAC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项目技术要求中▲号条款的响应程度</w:t>
            </w:r>
          </w:p>
        </w:tc>
        <w:tc>
          <w:tcPr>
            <w:tcW w:w="5135" w:type="dxa"/>
            <w:noWrap w:val="0"/>
            <w:vAlign w:val="center"/>
          </w:tcPr>
          <w:p w14:paraId="259F25D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四、项目技术/服务要求”中带▲的重要参数，得18分；①有一项不满足带▲的重要参数的得15分；②有二项不满足带▲的重要参数的得12分；以此类推，当带▲号条款负偏离达到6项（含）以上时，视为严重偏离此评分项不得分。</w:t>
            </w:r>
          </w:p>
          <w:p w14:paraId="69AB87F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注：①技术条款中要求提供证明资料的，则响应文件中应提供对应条款的证明资料，未提供不得分；②未要求提供证明资料的以响应供应商填写的技术/服务要求响应表为准。</w:t>
            </w:r>
          </w:p>
        </w:tc>
        <w:tc>
          <w:tcPr>
            <w:tcW w:w="765" w:type="dxa"/>
            <w:noWrap w:val="0"/>
            <w:vAlign w:val="center"/>
          </w:tcPr>
          <w:p w14:paraId="41A5146C">
            <w:pPr>
              <w:widowControl/>
              <w:ind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r>
      <w:tr w14:paraId="3B12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3A7036DC">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noWrap w:val="0"/>
            <w:vAlign w:val="center"/>
          </w:tcPr>
          <w:p w14:paraId="5FA0C60C">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项目要求要求及商务要求中不带▲号条款的响应程度</w:t>
            </w:r>
          </w:p>
        </w:tc>
        <w:tc>
          <w:tcPr>
            <w:tcW w:w="5135" w:type="dxa"/>
            <w:noWrap w:val="0"/>
            <w:vAlign w:val="center"/>
          </w:tcPr>
          <w:p w14:paraId="1B9DFFA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完全满足“项目技术/服务要求及商务要求”中不带▲号的一般技术参数，得10分；有一项不带▲号条款负偏离，得9分； 有二项不带▲号条款负偏离，得8分； 以此类推，当不带▲号条款负偏离达到10项（含）以上时，视为严重偏离此评分项不得分。 </w:t>
            </w:r>
          </w:p>
          <w:p w14:paraId="381C789E">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c>
          <w:tcPr>
            <w:tcW w:w="765" w:type="dxa"/>
            <w:noWrap w:val="0"/>
            <w:vAlign w:val="center"/>
          </w:tcPr>
          <w:p w14:paraId="189004E4">
            <w:pPr>
              <w:widowControl/>
              <w:ind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r>
      <w:tr w14:paraId="4E33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30D608DC">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noWrap w:val="0"/>
            <w:vAlign w:val="center"/>
          </w:tcPr>
          <w:p w14:paraId="4FF0D3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项目实施方案</w:t>
            </w:r>
          </w:p>
        </w:tc>
        <w:tc>
          <w:tcPr>
            <w:tcW w:w="5135" w:type="dxa"/>
            <w:noWrap w:val="0"/>
            <w:vAlign w:val="top"/>
          </w:tcPr>
          <w:p w14:paraId="4DDD339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lang w:val="en-GB" w:eastAsia="zh-CN" w:bidi="ar-SA"/>
              </w:rPr>
              <w:t>各供应商</w:t>
            </w:r>
            <w:r>
              <w:rPr>
                <w:rFonts w:hint="eastAsia" w:ascii="仿宋" w:hAnsi="仿宋" w:eastAsia="仿宋" w:cs="仿宋"/>
                <w:color w:val="auto"/>
                <w:kern w:val="0"/>
                <w:sz w:val="24"/>
                <w:szCs w:val="24"/>
                <w:highlight w:val="none"/>
                <w:lang w:val="en-US" w:eastAsia="zh-CN"/>
              </w:rPr>
              <w:t>提供的项目实施方案（包括对项目需求的理解、项目实施部署与计划）进行评审：</w:t>
            </w:r>
          </w:p>
          <w:p w14:paraId="7A33114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1.方案内容完整、详细、表述清晰、科学合理、切实可行，对项目理解全面、准确、深入，完全符合用户业务要求的，得15分；</w:t>
            </w:r>
          </w:p>
          <w:p w14:paraId="119E128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2.方案内容比较完整、详细、表述比较清晰、合理、可行，较符合用户业务要求的，得10分；</w:t>
            </w:r>
          </w:p>
          <w:p w14:paraId="2C34169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3.方案内容基本完整，方案一般，基本满足采购需求的，得5分；</w:t>
            </w:r>
          </w:p>
          <w:p w14:paraId="0F4AC1D4">
            <w:pPr>
              <w:pStyle w:val="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4.未提供方案不得分。</w:t>
            </w:r>
          </w:p>
        </w:tc>
        <w:tc>
          <w:tcPr>
            <w:tcW w:w="765" w:type="dxa"/>
            <w:noWrap w:val="0"/>
            <w:vAlign w:val="center"/>
          </w:tcPr>
          <w:p w14:paraId="6F235D6E">
            <w:pPr>
              <w:widowControl/>
              <w:ind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r>
      <w:tr w14:paraId="12A6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35BCB806">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noWrap w:val="0"/>
            <w:vAlign w:val="center"/>
          </w:tcPr>
          <w:p w14:paraId="606AF9A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培训方案</w:t>
            </w:r>
          </w:p>
        </w:tc>
        <w:tc>
          <w:tcPr>
            <w:tcW w:w="5135" w:type="dxa"/>
            <w:noWrap w:val="0"/>
            <w:vAlign w:val="top"/>
          </w:tcPr>
          <w:p w14:paraId="6A448BD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根据各供应商提供的培训方案（包括培训目标、培训计划、培训内容等）进行评审。</w:t>
            </w:r>
          </w:p>
          <w:p w14:paraId="743FB02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1.方案内容完整、详细、表述清晰、科学合理、切实可行，优于或满足采购要求，得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en-GB" w:eastAsia="zh-CN" w:bidi="ar-SA"/>
              </w:rPr>
              <w:t>分；</w:t>
            </w:r>
          </w:p>
          <w:p w14:paraId="33D9800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2.方案内容基本满足采购要求，得</w:t>
            </w:r>
            <w:r>
              <w:rPr>
                <w:rFonts w:hint="eastAsia" w:ascii="仿宋" w:hAnsi="仿宋" w:eastAsia="仿宋" w:cs="仿宋"/>
                <w:color w:val="auto"/>
                <w:kern w:val="0"/>
                <w:sz w:val="24"/>
                <w:szCs w:val="24"/>
                <w:highlight w:val="none"/>
                <w:lang w:val="en-US" w:eastAsia="zh-CN" w:bidi="ar-SA"/>
              </w:rPr>
              <w:t>7</w:t>
            </w:r>
            <w:r>
              <w:rPr>
                <w:rFonts w:hint="eastAsia" w:ascii="仿宋" w:hAnsi="仿宋" w:eastAsia="仿宋" w:cs="仿宋"/>
                <w:color w:val="auto"/>
                <w:kern w:val="0"/>
                <w:sz w:val="24"/>
                <w:szCs w:val="24"/>
                <w:highlight w:val="none"/>
                <w:lang w:val="en-GB" w:eastAsia="zh-CN" w:bidi="ar-SA"/>
              </w:rPr>
              <w:t>分；</w:t>
            </w:r>
          </w:p>
          <w:p w14:paraId="4CED626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3.仅提供方案但无法满足采购需求，得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14:paraId="2625AC32">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GB" w:eastAsia="zh-CN" w:bidi="ar-SA"/>
              </w:rPr>
              <w:t>4.未提供方案不得分。</w:t>
            </w:r>
          </w:p>
        </w:tc>
        <w:tc>
          <w:tcPr>
            <w:tcW w:w="765" w:type="dxa"/>
            <w:noWrap w:val="0"/>
            <w:vAlign w:val="center"/>
          </w:tcPr>
          <w:p w14:paraId="02C88F35">
            <w:pPr>
              <w:widowControl/>
              <w:ind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r>
      <w:tr w14:paraId="1E41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901" w:type="dxa"/>
            <w:vMerge w:val="continue"/>
            <w:noWrap w:val="0"/>
            <w:vAlign w:val="center"/>
          </w:tcPr>
          <w:p w14:paraId="315D0C86">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noWrap w:val="0"/>
            <w:vAlign w:val="center"/>
          </w:tcPr>
          <w:p w14:paraId="30C7527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bidi="ar-SA"/>
              </w:rPr>
              <w:t>项目团队</w:t>
            </w:r>
          </w:p>
        </w:tc>
        <w:tc>
          <w:tcPr>
            <w:tcW w:w="5135" w:type="dxa"/>
            <w:noWrap w:val="0"/>
            <w:vAlign w:val="top"/>
          </w:tcPr>
          <w:p w14:paraId="2C6624D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本项目提供的项目经理资质情况：</w:t>
            </w:r>
          </w:p>
          <w:p w14:paraId="2A640042">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w:t>
            </w:r>
            <w:r>
              <w:rPr>
                <w:rFonts w:hint="default" w:ascii="仿宋" w:hAnsi="仿宋" w:eastAsia="仿宋" w:cs="仿宋"/>
                <w:color w:val="auto"/>
                <w:kern w:val="0"/>
                <w:sz w:val="24"/>
                <w:szCs w:val="24"/>
                <w:highlight w:val="none"/>
                <w:lang w:val="en-US" w:eastAsia="zh-CN"/>
              </w:rPr>
              <w:t>信息系统项目管理师证书</w:t>
            </w:r>
            <w:r>
              <w:rPr>
                <w:rFonts w:hint="eastAsia" w:ascii="仿宋" w:hAnsi="仿宋" w:eastAsia="仿宋" w:cs="仿宋"/>
                <w:color w:val="auto"/>
                <w:kern w:val="0"/>
                <w:sz w:val="24"/>
                <w:szCs w:val="24"/>
                <w:highlight w:val="none"/>
                <w:lang w:val="en-US" w:eastAsia="zh-CN"/>
              </w:rPr>
              <w:t>（提供具有人力资源和社会保障部门颁发的计算机专业相关的工程师中级或以上的职称证书复印件并加盖公章为佐证材料）；</w:t>
            </w:r>
          </w:p>
          <w:p w14:paraId="7926A34C">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2.具有系统集成项目管理师证书（提供人力资源和社会保障部门颁发的计算机专业相关的工程师中级或以上的职称证书复印件并加盖公章作为佐证材料）；</w:t>
            </w:r>
          </w:p>
          <w:p w14:paraId="660A8A6E">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以上证书具备1个得 3分，全部具备得6分。</w:t>
            </w:r>
          </w:p>
          <w:p w14:paraId="42CF7453">
            <w:pPr>
              <w:rPr>
                <w:rFonts w:hint="eastAsia"/>
                <w:color w:val="auto"/>
                <w:lang w:val="en-GB" w:eastAsia="zh-CN"/>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lang w:val="en-GB" w:eastAsia="zh-CN" w:bidi="ar-SA"/>
              </w:rPr>
              <w:t>需提供上述人员在</w:t>
            </w:r>
            <w:r>
              <w:rPr>
                <w:rFonts w:hint="eastAsia" w:ascii="仿宋" w:hAnsi="仿宋" w:eastAsia="仿宋" w:cs="仿宋"/>
                <w:color w:val="auto"/>
                <w:kern w:val="2"/>
                <w:sz w:val="24"/>
                <w:szCs w:val="24"/>
                <w:highlight w:val="none"/>
                <w:lang w:val="en-US" w:eastAsia="zh-CN" w:bidi="ar-SA"/>
              </w:rPr>
              <w:t>响应截止日前近半年内任意1个月</w:t>
            </w:r>
            <w:r>
              <w:rPr>
                <w:rFonts w:hint="eastAsia" w:ascii="仿宋" w:hAnsi="仿宋" w:eastAsia="仿宋" w:cs="仿宋"/>
                <w:color w:val="auto"/>
                <w:kern w:val="0"/>
                <w:sz w:val="24"/>
                <w:szCs w:val="24"/>
                <w:highlight w:val="none"/>
                <w:lang w:val="en-GB" w:eastAsia="zh-CN" w:bidi="ar-SA"/>
              </w:rPr>
              <w:t>缴纳的社保明细（若公司成立未到半年，按公司成立实际时间提供），并</w:t>
            </w:r>
            <w:r>
              <w:rPr>
                <w:rFonts w:hint="eastAsia" w:ascii="仿宋" w:hAnsi="仿宋" w:eastAsia="仿宋" w:cs="仿宋"/>
                <w:color w:val="auto"/>
                <w:kern w:val="0"/>
                <w:sz w:val="24"/>
                <w:highlight w:val="none"/>
                <w:lang w:val="en-GB"/>
              </w:rPr>
              <w:t>加盖</w:t>
            </w:r>
            <w:r>
              <w:rPr>
                <w:rFonts w:hint="eastAsia" w:ascii="仿宋" w:hAnsi="仿宋" w:eastAsia="仿宋" w:cs="仿宋"/>
                <w:color w:val="auto"/>
                <w:kern w:val="0"/>
                <w:sz w:val="24"/>
                <w:highlight w:val="none"/>
                <w:lang w:val="en-GB" w:eastAsia="zh-CN"/>
              </w:rPr>
              <w:t>供应商公</w:t>
            </w:r>
            <w:r>
              <w:rPr>
                <w:rFonts w:hint="eastAsia" w:ascii="仿宋" w:hAnsi="仿宋" w:eastAsia="仿宋" w:cs="仿宋"/>
                <w:color w:val="auto"/>
                <w:kern w:val="0"/>
                <w:sz w:val="24"/>
                <w:szCs w:val="24"/>
                <w:highlight w:val="none"/>
                <w:lang w:val="en-GB" w:eastAsia="zh-CN" w:bidi="ar-SA"/>
              </w:rPr>
              <w:t>章，以及相关证书复印件作为佐证材料。</w:t>
            </w:r>
          </w:p>
        </w:tc>
        <w:tc>
          <w:tcPr>
            <w:tcW w:w="765" w:type="dxa"/>
            <w:noWrap w:val="0"/>
            <w:vAlign w:val="center"/>
          </w:tcPr>
          <w:p w14:paraId="46789CAE">
            <w:pPr>
              <w:widowControl/>
              <w:ind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2C2E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01" w:type="dxa"/>
            <w:vMerge w:val="continue"/>
            <w:noWrap w:val="0"/>
            <w:vAlign w:val="center"/>
          </w:tcPr>
          <w:p w14:paraId="734397BA">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noWrap w:val="0"/>
            <w:vAlign w:val="center"/>
          </w:tcPr>
          <w:p w14:paraId="166C7FE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Hans" w:bidi="ar-SA"/>
              </w:rPr>
              <w:t>综合实力</w:t>
            </w:r>
          </w:p>
        </w:tc>
        <w:tc>
          <w:tcPr>
            <w:tcW w:w="5135" w:type="dxa"/>
            <w:noWrap w:val="0"/>
            <w:vAlign w:val="top"/>
          </w:tcPr>
          <w:p w14:paraId="4CB1CA95">
            <w:pPr>
              <w:widowControl/>
              <w:ind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1.软件著作权</w:t>
            </w:r>
          </w:p>
          <w:p w14:paraId="392CEB85">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响应供应商的系统有自助机相关软件著作权或拥有授权的得3分，无提供不得分。</w:t>
            </w:r>
          </w:p>
          <w:p w14:paraId="0BA7A471">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7071A3DB">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同一个证书不重复计分。提供有效的相应材料证书复印件并加盖公章（发证机构为中华人民共和国国家版权局），否则不得分。</w:t>
            </w:r>
          </w:p>
          <w:p w14:paraId="2C82A627">
            <w:pPr>
              <w:widowControl/>
              <w:ind w:firstLine="0" w:firstLineChars="0"/>
              <w:jc w:val="left"/>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2.体系认证</w:t>
            </w:r>
          </w:p>
          <w:p w14:paraId="1C2648F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响应供应商提供质量管理体系认证证书，得2分，无提供不得分。</w:t>
            </w:r>
          </w:p>
          <w:p w14:paraId="731D2F7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302DCA28">
            <w:pPr>
              <w:pStyle w:val="6"/>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US" w:eastAsia="zh-CN"/>
              </w:rPr>
              <w:t>响应供应商须提供有效的证书复印件并加盖公章及全国认证认可信息公共服务平台网站的认证结果查询截图（网址：http://cx.cnca.cn），已失效或撤销或暂停的不得分，不提供不得分。响应供应商如因企业成立时间不满足认证时间要求且办理认证所需要合理时间不足导致未能获得认证证书的，供应商提供说明文件明确以上事项，可对应得分。</w:t>
            </w:r>
          </w:p>
        </w:tc>
        <w:tc>
          <w:tcPr>
            <w:tcW w:w="765" w:type="dxa"/>
            <w:noWrap w:val="0"/>
            <w:vAlign w:val="center"/>
          </w:tcPr>
          <w:p w14:paraId="6D53CB34">
            <w:pPr>
              <w:widowControl/>
              <w:ind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r>
      <w:tr w14:paraId="5206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noWrap w:val="0"/>
            <w:vAlign w:val="center"/>
          </w:tcPr>
          <w:p w14:paraId="52AE66ED">
            <w:pPr>
              <w:pStyle w:val="9"/>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noWrap w:val="0"/>
            <w:vAlign w:val="center"/>
          </w:tcPr>
          <w:p w14:paraId="75AC680B">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w:t>
            </w:r>
          </w:p>
        </w:tc>
        <w:tc>
          <w:tcPr>
            <w:tcW w:w="5135" w:type="dxa"/>
            <w:noWrap w:val="0"/>
            <w:vAlign w:val="center"/>
          </w:tcPr>
          <w:p w14:paraId="3E3DEEA2">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根据供应商提供2022年1月1日至今承担过的同类业绩情况进行评分，每提供一个，得2分，本项最高6分。不提供或未按要求提供均不得分。</w:t>
            </w:r>
            <w:r>
              <w:rPr>
                <w:rFonts w:hint="eastAsia" w:ascii="仿宋" w:hAnsi="仿宋" w:eastAsia="仿宋" w:cs="仿宋"/>
                <w:color w:val="auto"/>
                <w:kern w:val="0"/>
                <w:sz w:val="24"/>
                <w:szCs w:val="24"/>
                <w:highlight w:val="none"/>
                <w:lang w:val="en-US" w:eastAsia="zh-CN"/>
              </w:rPr>
              <w:br w:type="textWrapping"/>
            </w:r>
            <w:r>
              <w:rPr>
                <w:rFonts w:hint="eastAsia" w:ascii="仿宋" w:hAnsi="仿宋" w:eastAsia="仿宋" w:cs="仿宋"/>
                <w:color w:val="auto"/>
                <w:kern w:val="0"/>
                <w:sz w:val="24"/>
                <w:szCs w:val="24"/>
                <w:highlight w:val="none"/>
                <w:lang w:val="en-US" w:eastAsia="zh-CN"/>
              </w:rPr>
              <w:t>注1：同类业绩证明文件：指中标/成交通知书或合同关键页的复印件或扫描件.</w:t>
            </w:r>
            <w:r>
              <w:rPr>
                <w:rFonts w:hint="eastAsia" w:ascii="仿宋" w:hAnsi="仿宋" w:eastAsia="仿宋" w:cs="仿宋"/>
                <w:color w:val="auto"/>
                <w:kern w:val="0"/>
                <w:sz w:val="24"/>
                <w:szCs w:val="24"/>
                <w:highlight w:val="none"/>
                <w:lang w:val="en-US" w:eastAsia="zh-CN"/>
              </w:rPr>
              <w:br w:type="textWrapping"/>
            </w:r>
            <w:r>
              <w:rPr>
                <w:rFonts w:hint="eastAsia" w:ascii="仿宋" w:hAnsi="仿宋" w:eastAsia="仿宋" w:cs="仿宋"/>
                <w:color w:val="auto"/>
                <w:kern w:val="0"/>
                <w:sz w:val="24"/>
                <w:szCs w:val="24"/>
                <w:highlight w:val="none"/>
                <w:lang w:val="en-US" w:eastAsia="zh-CN"/>
              </w:rPr>
              <w:t>注2：合同关键页要素包括以下清晰可辩的页面：①合同项目名称及服务内容；②签订合同双方的单位名称；③合同双方的签章、单位公章及能够判断业绩时间的日期）。</w:t>
            </w:r>
            <w:r>
              <w:rPr>
                <w:rFonts w:hint="eastAsia" w:ascii="仿宋" w:hAnsi="仿宋" w:eastAsia="仿宋" w:cs="仿宋"/>
                <w:color w:val="auto"/>
                <w:kern w:val="0"/>
                <w:sz w:val="24"/>
                <w:szCs w:val="24"/>
                <w:highlight w:val="none"/>
                <w:lang w:val="en-US" w:eastAsia="zh-CN"/>
              </w:rPr>
              <w:br w:type="textWrapping"/>
            </w:r>
            <w:r>
              <w:rPr>
                <w:rFonts w:hint="eastAsia" w:ascii="仿宋" w:hAnsi="仿宋" w:eastAsia="仿宋" w:cs="仿宋"/>
                <w:color w:val="auto"/>
                <w:kern w:val="0"/>
                <w:sz w:val="24"/>
                <w:szCs w:val="24"/>
                <w:highlight w:val="none"/>
                <w:lang w:val="en-US" w:eastAsia="zh-CN"/>
              </w:rPr>
              <w:t>注3：业绩时间认定：中标/成交通知书以落款时间为准；合同以其中载明的签订日期或生效时间为准。如合同双方载明日期不一致，以较晚的日期为准，如仅一方载明日期，则以该日期为准。无法判断时间的证明文件无效。</w:t>
            </w:r>
            <w:r>
              <w:rPr>
                <w:rFonts w:hint="eastAsia" w:ascii="仿宋" w:hAnsi="仿宋" w:eastAsia="仿宋" w:cs="仿宋"/>
                <w:color w:val="auto"/>
                <w:kern w:val="0"/>
                <w:sz w:val="24"/>
                <w:szCs w:val="24"/>
                <w:highlight w:val="none"/>
                <w:lang w:val="en-US" w:eastAsia="zh-CN"/>
              </w:rPr>
              <w:br w:type="textWrapping"/>
            </w:r>
            <w:r>
              <w:rPr>
                <w:rFonts w:hint="eastAsia" w:ascii="仿宋" w:hAnsi="仿宋" w:eastAsia="仿宋" w:cs="仿宋"/>
                <w:color w:val="auto"/>
                <w:kern w:val="0"/>
                <w:sz w:val="24"/>
                <w:szCs w:val="24"/>
                <w:highlight w:val="none"/>
                <w:lang w:val="en-US" w:eastAsia="zh-CN"/>
              </w:rPr>
              <w:t>注4：同一项目不同年份的合同按一份业绩计算，不重复计算业绩分数。同一业主在同一招标/采购项目中续签的合同，不重复计分。</w:t>
            </w:r>
            <w:r>
              <w:rPr>
                <w:rFonts w:hint="eastAsia" w:ascii="仿宋" w:hAnsi="仿宋" w:eastAsia="仿宋" w:cs="仿宋"/>
                <w:color w:val="auto"/>
                <w:kern w:val="0"/>
                <w:sz w:val="24"/>
                <w:szCs w:val="24"/>
                <w:highlight w:val="none"/>
                <w:lang w:val="en-US" w:eastAsia="zh-CN"/>
              </w:rPr>
              <w:br w:type="textWrapping"/>
            </w:r>
          </w:p>
        </w:tc>
        <w:tc>
          <w:tcPr>
            <w:tcW w:w="765" w:type="dxa"/>
            <w:noWrap w:val="0"/>
            <w:vAlign w:val="center"/>
          </w:tcPr>
          <w:p w14:paraId="64BDF4BB">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038D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3" w:type="dxa"/>
            <w:gridSpan w:val="3"/>
            <w:noWrap w:val="0"/>
            <w:vAlign w:val="center"/>
          </w:tcPr>
          <w:p w14:paraId="77A4AAAB">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合计</w:t>
            </w:r>
          </w:p>
        </w:tc>
        <w:tc>
          <w:tcPr>
            <w:tcW w:w="765" w:type="dxa"/>
            <w:noWrap w:val="0"/>
            <w:vAlign w:val="center"/>
          </w:tcPr>
          <w:p w14:paraId="12738F1D">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r>
    </w:tbl>
    <w:p w14:paraId="60D562A3">
      <w:pPr>
        <w:widowControl/>
        <w:jc w:val="left"/>
        <w:rPr>
          <w:rFonts w:hint="eastAsia" w:ascii="仿宋" w:hAnsi="仿宋" w:eastAsia="仿宋" w:cs="仿宋"/>
          <w:color w:val="auto"/>
          <w:sz w:val="24"/>
          <w:szCs w:val="24"/>
          <w:highlight w:val="none"/>
          <w:u w:val="none" w:color="auto"/>
        </w:rPr>
      </w:pPr>
    </w:p>
    <w:p w14:paraId="5B73E521">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7.推荐</w:t>
      </w:r>
      <w:r>
        <w:rPr>
          <w:rFonts w:hint="eastAsia" w:ascii="仿宋" w:hAnsi="仿宋" w:eastAsia="仿宋" w:cs="仿宋"/>
          <w:b w:val="0"/>
          <w:bCs/>
          <w:color w:val="auto"/>
          <w:sz w:val="24"/>
          <w:szCs w:val="24"/>
          <w:highlight w:val="none"/>
          <w:u w:val="none" w:color="auto"/>
        </w:rPr>
        <w:t>成交候选供应商</w:t>
      </w:r>
    </w:p>
    <w:p w14:paraId="31AA920B">
      <w:pPr>
        <w:autoSpaceDE w:val="0"/>
        <w:autoSpaceDN w:val="0"/>
        <w:adjustRightInd w:val="0"/>
        <w:snapToGrid w:val="0"/>
        <w:spacing w:line="360" w:lineRule="auto"/>
        <w:ind w:right="32" w:firstLine="458" w:firstLineChars="191"/>
        <w:rPr>
          <w:rFonts w:hint="eastAsia" w:ascii="仿宋" w:hAnsi="仿宋" w:eastAsia="仿宋" w:cs="仿宋"/>
          <w:b w:val="0"/>
          <w:bCs w:val="0"/>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小组出具书面的评审报告，按照</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的综合得分由高到低的顺序对</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进行排名，并</w:t>
      </w:r>
      <w:r>
        <w:rPr>
          <w:rFonts w:hint="eastAsia" w:ascii="仿宋" w:hAnsi="仿宋" w:eastAsia="仿宋" w:cs="仿宋"/>
          <w:color w:val="auto"/>
          <w:kern w:val="0"/>
          <w:sz w:val="24"/>
          <w:highlight w:val="none"/>
          <w:u w:val="none" w:color="auto"/>
          <w:lang w:val="en-US" w:eastAsia="zh-CN"/>
        </w:rPr>
        <w:t>推荐前3名</w:t>
      </w:r>
      <w:r>
        <w:rPr>
          <w:rFonts w:hint="eastAsia" w:ascii="仿宋" w:hAnsi="仿宋" w:eastAsia="仿宋" w:cs="仿宋"/>
          <w:color w:val="auto"/>
          <w:kern w:val="0"/>
          <w:sz w:val="24"/>
          <w:highlight w:val="none"/>
          <w:u w:val="none" w:color="auto"/>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u w:val="none" w:color="auto"/>
        </w:rPr>
        <w:t>且</w:t>
      </w:r>
      <w:r>
        <w:rPr>
          <w:rFonts w:hint="eastAsia" w:ascii="仿宋" w:hAnsi="仿宋" w:eastAsia="仿宋" w:cs="仿宋"/>
          <w:b w:val="0"/>
          <w:bCs w:val="0"/>
          <w:color w:val="auto"/>
          <w:kern w:val="0"/>
          <w:sz w:val="24"/>
          <w:highlight w:val="none"/>
          <w:u w:val="none" w:color="auto"/>
          <w:lang w:eastAsia="zh-CN"/>
        </w:rPr>
        <w:t>响应</w:t>
      </w:r>
      <w:r>
        <w:rPr>
          <w:rFonts w:hint="eastAsia" w:ascii="仿宋" w:hAnsi="仿宋" w:eastAsia="仿宋" w:cs="仿宋"/>
          <w:b w:val="0"/>
          <w:bCs w:val="0"/>
          <w:color w:val="auto"/>
          <w:kern w:val="0"/>
          <w:sz w:val="24"/>
          <w:highlight w:val="none"/>
          <w:u w:val="none" w:color="auto"/>
        </w:rPr>
        <w:t>报价相同的，由</w:t>
      </w:r>
      <w:r>
        <w:rPr>
          <w:rFonts w:hint="eastAsia" w:ascii="仿宋" w:hAnsi="仿宋" w:eastAsia="仿宋" w:cs="仿宋"/>
          <w:b w:val="0"/>
          <w:bCs w:val="0"/>
          <w:color w:val="auto"/>
          <w:kern w:val="0"/>
          <w:sz w:val="24"/>
          <w:highlight w:val="none"/>
          <w:u w:val="none" w:color="auto"/>
          <w:lang w:eastAsia="zh-CN"/>
        </w:rPr>
        <w:t>评审小组</w:t>
      </w:r>
      <w:r>
        <w:rPr>
          <w:rFonts w:hint="eastAsia" w:ascii="仿宋" w:hAnsi="仿宋" w:eastAsia="仿宋" w:cs="仿宋"/>
          <w:b w:val="0"/>
          <w:bCs w:val="0"/>
          <w:color w:val="auto"/>
          <w:kern w:val="0"/>
          <w:sz w:val="24"/>
          <w:highlight w:val="none"/>
          <w:u w:val="none" w:color="auto"/>
        </w:rPr>
        <w:t>采取随机抽取的方式确定。</w:t>
      </w:r>
    </w:p>
    <w:p w14:paraId="0C273EB5">
      <w:pPr>
        <w:pStyle w:val="10"/>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公示</w:t>
      </w:r>
    </w:p>
    <w:p w14:paraId="45DD7279">
      <w:pPr>
        <w:autoSpaceDE w:val="0"/>
        <w:autoSpaceDN w:val="0"/>
        <w:adjustRightInd w:val="0"/>
        <w:snapToGrid w:val="0"/>
        <w:spacing w:line="360" w:lineRule="auto"/>
        <w:ind w:right="32" w:firstLine="480" w:firstLineChars="200"/>
        <w:rPr>
          <w:color w:val="auto"/>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发出《成交通知书》。</w:t>
      </w:r>
    </w:p>
    <w:p w14:paraId="1B485180">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六</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询问、</w:t>
      </w:r>
      <w:r>
        <w:rPr>
          <w:rFonts w:hint="eastAsia" w:ascii="仿宋" w:hAnsi="仿宋" w:eastAsia="仿宋" w:cs="仿宋"/>
          <w:b/>
          <w:color w:val="auto"/>
          <w:sz w:val="24"/>
          <w:highlight w:val="none"/>
          <w:u w:val="none" w:color="auto"/>
        </w:rPr>
        <w:t>质疑和投诉</w:t>
      </w:r>
    </w:p>
    <w:p w14:paraId="7A258ACE">
      <w:pPr>
        <w:pStyle w:val="10"/>
        <w:adjustRightInd w:val="0"/>
        <w:snapToGrid w:val="0"/>
        <w:spacing w:line="360" w:lineRule="auto"/>
        <w:ind w:firstLineChars="20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（一）询问</w:t>
      </w:r>
    </w:p>
    <w:p w14:paraId="0ED8129E">
      <w:pPr>
        <w:pStyle w:val="10"/>
        <w:adjustRightInd w:val="0"/>
        <w:snapToGrid w:val="0"/>
        <w:spacing w:line="360" w:lineRule="auto"/>
        <w:ind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对政府采购活动事项（</w:t>
      </w:r>
      <w:r>
        <w:rPr>
          <w:rFonts w:hint="eastAsia" w:ascii="仿宋" w:hAnsi="仿宋" w:eastAsia="仿宋" w:cs="仿宋"/>
          <w:color w:val="auto"/>
          <w:sz w:val="24"/>
          <w:highlight w:val="none"/>
          <w:u w:val="none" w:color="auto"/>
          <w:lang w:eastAsia="zh-CN"/>
        </w:rPr>
        <w:t>比选文件</w:t>
      </w:r>
      <w:r>
        <w:rPr>
          <w:rFonts w:hint="eastAsia" w:ascii="仿宋" w:hAnsi="仿宋" w:eastAsia="仿宋" w:cs="仿宋"/>
          <w:color w:val="auto"/>
          <w:sz w:val="24"/>
          <w:highlight w:val="none"/>
          <w:u w:val="none" w:color="auto"/>
        </w:rPr>
        <w:t>、采购过程和</w:t>
      </w: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邀请函》中“采购人的名称、地址和联系方式”。</w:t>
      </w:r>
    </w:p>
    <w:p w14:paraId="25E0FFBB">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rPr>
        <w:t>对比选文件的质疑和处理</w:t>
      </w:r>
    </w:p>
    <w:p w14:paraId="699316AB">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供应商对比选公告或文件有异议的，应在比选公告的有效期内书面向</w:t>
      </w:r>
      <w:r>
        <w:rPr>
          <w:rFonts w:hint="eastAsia" w:ascii="仿宋" w:hAnsi="仿宋" w:eastAsia="仿宋" w:cs="仿宋"/>
          <w:color w:val="auto"/>
          <w:sz w:val="24"/>
          <w:highlight w:val="none"/>
          <w:u w:val="none" w:color="auto"/>
          <w:lang w:val="en-US" w:eastAsia="zh-CN"/>
        </w:rPr>
        <w:t>采购人</w:t>
      </w:r>
      <w:r>
        <w:rPr>
          <w:rFonts w:hint="eastAsia" w:ascii="仿宋" w:hAnsi="仿宋" w:eastAsia="仿宋" w:cs="仿宋"/>
          <w:color w:val="auto"/>
          <w:sz w:val="24"/>
          <w:highlight w:val="none"/>
          <w:u w:val="none" w:color="auto"/>
        </w:rPr>
        <w:t>提出合理的质疑。公告期限内未收到书面质疑，视为潜在供应商认同比选文件的全部内容，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不再受理供应商对比选公告或文件的质疑。</w:t>
      </w:r>
    </w:p>
    <w:p w14:paraId="3EB95907">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应当在接收到质疑函后起七个工作日内进行答复，并以书面形式通知质疑供应商和其他有关供应商。</w:t>
      </w:r>
    </w:p>
    <w:p w14:paraId="589FE700">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对比选文件提出的质疑成立后，由</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通过澄清或者修改，并以书面形式告知潜在的供应商后可以继续开展采购活动的，澄清或者修改比选文件后继续开展采购活动；否则应当修改比选文件后重新开展采购活动。</w:t>
      </w:r>
    </w:p>
    <w:p w14:paraId="00AF5E2B">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（二）对采购过程、成交结果的质疑和处理</w:t>
      </w:r>
    </w:p>
    <w:p w14:paraId="39263573">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供应商认为</w:t>
      </w:r>
      <w:r>
        <w:rPr>
          <w:rFonts w:hint="eastAsia" w:ascii="仿宋" w:hAnsi="仿宋" w:eastAsia="仿宋" w:cs="仿宋"/>
          <w:strike w:val="0"/>
          <w:dstrike w:val="0"/>
          <w:color w:val="auto"/>
          <w:sz w:val="24"/>
          <w:highlight w:val="none"/>
          <w:u w:val="none" w:color="auto"/>
          <w:lang w:val="en-US" w:eastAsia="zh-CN"/>
        </w:rPr>
        <w:t>响应</w:t>
      </w:r>
      <w:r>
        <w:rPr>
          <w:rFonts w:hint="eastAsia" w:ascii="仿宋" w:hAnsi="仿宋" w:eastAsia="仿宋" w:cs="仿宋"/>
          <w:strike w:val="0"/>
          <w:dstrike w:val="0"/>
          <w:color w:val="auto"/>
          <w:sz w:val="24"/>
          <w:highlight w:val="none"/>
          <w:u w:val="none" w:color="auto"/>
        </w:rPr>
        <w:t>文件、评定标过程的评</w:t>
      </w:r>
      <w:r>
        <w:rPr>
          <w:rFonts w:hint="eastAsia" w:ascii="仿宋" w:hAnsi="仿宋" w:eastAsia="仿宋" w:cs="仿宋"/>
          <w:strike w:val="0"/>
          <w:dstrike w:val="0"/>
          <w:color w:val="auto"/>
          <w:sz w:val="24"/>
          <w:highlight w:val="none"/>
          <w:u w:val="none" w:color="auto"/>
          <w:lang w:eastAsia="zh-CN"/>
        </w:rPr>
        <w:t>审及</w:t>
      </w:r>
      <w:r>
        <w:rPr>
          <w:rFonts w:hint="eastAsia" w:ascii="仿宋" w:hAnsi="仿宋" w:eastAsia="仿宋" w:cs="仿宋"/>
          <w:strike w:val="0"/>
          <w:dstrike w:val="0"/>
          <w:color w:val="auto"/>
          <w:sz w:val="24"/>
          <w:highlight w:val="none"/>
          <w:u w:val="none" w:color="auto"/>
        </w:rPr>
        <w:t>定标结果</w:t>
      </w:r>
      <w:r>
        <w:rPr>
          <w:rFonts w:hint="eastAsia" w:ascii="仿宋" w:hAnsi="仿宋" w:eastAsia="仿宋" w:cs="仿宋"/>
          <w:color w:val="auto"/>
          <w:sz w:val="24"/>
          <w:highlight w:val="none"/>
          <w:u w:val="none" w:color="auto"/>
        </w:rPr>
        <w:t>使自己的权益受到损害的，可以在知道或者应知其权益受到损害之日起7个工作日内，以书面形式向</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提出质疑。</w:t>
      </w:r>
    </w:p>
    <w:p w14:paraId="18F01E21">
      <w:pPr>
        <w:pStyle w:val="10"/>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应于收到质疑函后起7个工作日内组织原评审小组协助答复质疑，并以书面形式通知质疑供应商和其他有关供应商。</w:t>
      </w:r>
    </w:p>
    <w:p w14:paraId="60B7582A">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认为供应商质疑不成立，或者成立但未对成交结果构成影响的，继续开展采购活动；认为供应商质疑成立且影响或者可能影响成交结果的，合格供应商符合法定数量时，可以从合格的成交候选人中另行确定</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的，应当依法另行确定</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；否则应当重新开展采购活动。</w:t>
      </w:r>
    </w:p>
    <w:p w14:paraId="42F47BAD">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（三）供应商提出质疑应当提交质疑函和必要的证明材料</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包括证明材料清单、证明文件及获取途径说明</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。质疑函应当包括下列内容：</w:t>
      </w:r>
    </w:p>
    <w:p w14:paraId="7E34D4E9">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（1）供应商的姓名或者名称、地址、邮编、联系人及联系电话；</w:t>
      </w:r>
    </w:p>
    <w:p w14:paraId="24C1691E">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（2）质疑项目的名称、编号；</w:t>
      </w:r>
    </w:p>
    <w:p w14:paraId="3CB41A6A">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（3）具体、明确的质疑事项和与质疑事项相关的请求；</w:t>
      </w:r>
    </w:p>
    <w:p w14:paraId="5D53A642">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（4）事实依据；</w:t>
      </w:r>
    </w:p>
    <w:p w14:paraId="74568DA5">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（5）必要的法律依据；</w:t>
      </w:r>
    </w:p>
    <w:p w14:paraId="1B0C2A1C">
      <w:pPr>
        <w:pStyle w:val="10"/>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（6）提出质疑的日期。</w:t>
      </w:r>
    </w:p>
    <w:p w14:paraId="201D453C">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（四）投诉</w:t>
      </w:r>
    </w:p>
    <w:p w14:paraId="266388E9">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供应商对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highlight w:val="none"/>
          <w:u w:val="none" w:color="auto"/>
        </w:rPr>
        <w:t>提出书面投诉。</w:t>
      </w:r>
    </w:p>
    <w:p w14:paraId="20EB39A6">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（五）质疑供应商未按以上规定进行质疑的，</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将不予接收。</w:t>
      </w:r>
    </w:p>
    <w:p w14:paraId="7CC0AA0D">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（六）供应商捏造事实、提供虚假材料或者以非法手段取得证明材料进行质疑或投诉的，予以驳回，并列入黑名单。</w:t>
      </w:r>
    </w:p>
    <w:p w14:paraId="6C75907A">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受理质疑后，质疑人书面申请撤回质疑的，应当终止质疑处理程序。</w:t>
      </w:r>
    </w:p>
    <w:p w14:paraId="5C94959C">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（八）同一供应商不能对同一事项重复质疑。</w:t>
      </w:r>
    </w:p>
    <w:p w14:paraId="0FD35D4F">
      <w:pPr>
        <w:pStyle w:val="10"/>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lang w:val="en-US" w:eastAsia="zh-CN"/>
        </w:rPr>
        <w:t>七</w:t>
      </w:r>
      <w:r>
        <w:rPr>
          <w:rFonts w:hint="eastAsia" w:ascii="仿宋" w:hAnsi="仿宋" w:eastAsia="仿宋" w:cs="仿宋"/>
          <w:b/>
          <w:color w:val="auto"/>
          <w:kern w:val="0"/>
          <w:sz w:val="24"/>
          <w:szCs w:val="24"/>
          <w:highlight w:val="none"/>
          <w:u w:val="none" w:color="auto"/>
        </w:rPr>
        <w:t>、合同的订立和履行</w:t>
      </w:r>
    </w:p>
    <w:p w14:paraId="6875F103">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合同的订立</w:t>
      </w:r>
    </w:p>
    <w:p w14:paraId="485BD31F">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u w:val="none" w:color="auto"/>
        </w:rPr>
      </w:pPr>
      <w:r>
        <w:rPr>
          <w:rFonts w:hint="eastAsia" w:ascii="仿宋" w:hAnsi="仿宋" w:eastAsia="仿宋" w:cs="仿宋"/>
          <w:color w:val="auto"/>
          <w:kern w:val="0"/>
          <w:sz w:val="24"/>
          <w:highlight w:val="none"/>
          <w:u w:val="none" w:color="auto"/>
        </w:rPr>
        <w:t>采购人与</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自成交通知书发出之日起三十日内，按比选文件要求和</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响应文件承诺签订采购合同。未按规定时间签订合同的，视为主动放弃成交资格。但不得超出比选文件和</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响应文件的范围</w:t>
      </w:r>
      <w:r>
        <w:rPr>
          <w:rFonts w:hint="eastAsia" w:ascii="仿宋" w:hAnsi="仿宋" w:eastAsia="仿宋" w:cs="仿宋"/>
          <w:color w:val="auto"/>
          <w:kern w:val="0"/>
          <w:sz w:val="24"/>
          <w:highlight w:val="none"/>
          <w:u w:val="none" w:color="auto"/>
          <w:lang w:eastAsia="zh-CN"/>
        </w:rPr>
        <w:t>，也</w:t>
      </w:r>
      <w:r>
        <w:rPr>
          <w:rFonts w:hint="eastAsia" w:ascii="仿宋" w:hAnsi="仿宋" w:eastAsia="仿宋" w:cs="仿宋"/>
          <w:color w:val="auto"/>
          <w:kern w:val="0"/>
          <w:sz w:val="24"/>
          <w:highlight w:val="none"/>
          <w:u w:val="none" w:color="auto"/>
        </w:rPr>
        <w:t>不得再行订立背离合同实质性内容的其他协议。如果第一成交候选供应商放弃成交资格或者没有按照规定签订合同，采购人将取消其成交资格。在此情况下，采购人可确定第二成交候选供应商为</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，或重新采购。</w:t>
      </w:r>
    </w:p>
    <w:p w14:paraId="1EE410A6">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合同的履行</w:t>
      </w:r>
    </w:p>
    <w:p w14:paraId="3EE2BD07">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（1）采购合同订立后，合同各方不得擅自变更、中止或者终止合同。合同确需要变更的，应以书面形式报</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审批。</w:t>
      </w:r>
    </w:p>
    <w:p w14:paraId="521921EB">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（2）采购合同履行中，采购人需追加与合同标的相同的货物、工程或者服务的，在不改变合同实质条款的前提下，可以与</w:t>
      </w:r>
      <w:r>
        <w:rPr>
          <w:rFonts w:hint="eastAsia" w:ascii="仿宋" w:hAnsi="仿宋" w:eastAsia="仿宋" w:cs="仿宋"/>
          <w:color w:val="auto"/>
          <w:kern w:val="0"/>
          <w:sz w:val="24"/>
          <w:highlight w:val="none"/>
          <w:u w:val="none" w:color="auto"/>
          <w:lang w:eastAsia="zh-CN"/>
        </w:rPr>
        <w:t>供应商</w:t>
      </w:r>
      <w:r>
        <w:rPr>
          <w:rFonts w:hint="eastAsia" w:ascii="仿宋" w:hAnsi="仿宋" w:eastAsia="仿宋" w:cs="仿宋"/>
          <w:color w:val="auto"/>
          <w:kern w:val="0"/>
          <w:sz w:val="24"/>
          <w:highlight w:val="none"/>
          <w:u w:val="none" w:color="auto"/>
        </w:rPr>
        <w:t>签订补充合同，但所补充合同的采购金额不得超过原采购金额的百分之十。</w:t>
      </w:r>
    </w:p>
    <w:p w14:paraId="744040FC">
      <w:pPr>
        <w:adjustRightInd w:val="0"/>
        <w:snapToGrid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八</w:t>
      </w:r>
      <w:r>
        <w:rPr>
          <w:rFonts w:hint="eastAsia" w:ascii="仿宋" w:hAnsi="仿宋" w:eastAsia="仿宋" w:cs="仿宋"/>
          <w:b/>
          <w:bCs/>
          <w:color w:val="auto"/>
          <w:sz w:val="24"/>
          <w:highlight w:val="none"/>
          <w:u w:val="none" w:color="auto"/>
        </w:rPr>
        <w:t>、适用法律及规定</w:t>
      </w:r>
    </w:p>
    <w:p w14:paraId="34FA930D">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采购人</w:t>
      </w:r>
      <w:r>
        <w:rPr>
          <w:rFonts w:hint="eastAsia" w:ascii="仿宋" w:hAnsi="仿宋" w:eastAsia="仿宋" w:cs="仿宋"/>
          <w:color w:val="auto"/>
          <w:kern w:val="0"/>
          <w:sz w:val="24"/>
          <w:highlight w:val="none"/>
          <w:u w:val="none" w:color="auto"/>
        </w:rPr>
        <w:t>及供应商的一切采购活动均参考《中华人民共和国政府采购法》及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71C69648">
      <w:pPr>
        <w:pStyle w:val="10"/>
        <w:adjustRightInd w:val="0"/>
        <w:snapToGrid w:val="0"/>
        <w:spacing w:line="360" w:lineRule="auto"/>
        <w:ind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u w:val="none" w:color="auto"/>
        </w:rPr>
        <w:t>存在以上情形的供应商应主动予以回避，否则自行承担相应的法律责任及后果。</w:t>
      </w:r>
    </w:p>
    <w:p w14:paraId="468D4247">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42C5E185">
      <w:pPr>
        <w:numPr>
          <w:ilvl w:val="0"/>
          <w:numId w:val="3"/>
        </w:num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合同书范本格式</w:t>
      </w:r>
    </w:p>
    <w:p w14:paraId="44FA1A86">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270002D7">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728018AD">
      <w:pPr>
        <w:numPr>
          <w:ilvl w:val="0"/>
          <w:numId w:val="0"/>
        </w:numPr>
        <w:autoSpaceDE w:val="0"/>
        <w:autoSpaceDN w:val="0"/>
        <w:adjustRightInd w:val="0"/>
        <w:snapToGrid w:val="0"/>
        <w:spacing w:line="360" w:lineRule="auto"/>
        <w:ind w:right="32" w:rightChars="0"/>
        <w:jc w:val="right"/>
        <w:rPr>
          <w:rFonts w:hint="default" w:ascii="Arial" w:hAnsi="Arial" w:eastAsia="黑体"/>
          <w:bCs/>
          <w:color w:val="auto"/>
          <w:sz w:val="30"/>
          <w:szCs w:val="30"/>
          <w:highlight w:val="none"/>
          <w:u w:val="none" w:color="auto"/>
          <w:lang w:val="en-US" w:eastAsia="zh-CN"/>
        </w:rPr>
      </w:pPr>
      <w:r>
        <w:rPr>
          <w:rFonts w:hint="eastAsia" w:ascii="Arial" w:hAnsi="Arial" w:eastAsia="黑体"/>
          <w:bCs/>
          <w:color w:val="auto"/>
          <w:sz w:val="30"/>
          <w:szCs w:val="30"/>
          <w:highlight w:val="none"/>
          <w:u w:val="none" w:color="auto"/>
        </w:rPr>
        <w:t>合同编号：</w:t>
      </w:r>
    </w:p>
    <w:p w14:paraId="0BAF5171">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u w:val="none" w:color="auto"/>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14:paraId="1DB09FE0">
        <w:tblPrEx>
          <w:tblCellMar>
            <w:top w:w="0" w:type="dxa"/>
            <w:left w:w="108" w:type="dxa"/>
            <w:bottom w:w="0" w:type="dxa"/>
            <w:right w:w="108" w:type="dxa"/>
          </w:tblCellMar>
        </w:tblPrEx>
        <w:trPr>
          <w:trHeight w:val="446" w:hRule="atLeast"/>
        </w:trPr>
        <w:tc>
          <w:tcPr>
            <w:tcW w:w="6629" w:type="dxa"/>
            <w:noWrap w:val="0"/>
            <w:vAlign w:val="top"/>
          </w:tcPr>
          <w:p w14:paraId="47559A05">
            <w:pPr>
              <w:pStyle w:val="10"/>
              <w:spacing w:line="800" w:lineRule="exact"/>
              <w:jc w:val="left"/>
              <w:rPr>
                <w:rFonts w:hint="eastAsia" w:ascii="宋体" w:hAnsi="宋体" w:eastAsia="宋体"/>
                <w:b/>
                <w:color w:val="auto"/>
                <w:sz w:val="30"/>
                <w:szCs w:val="30"/>
                <w:highlight w:val="none"/>
                <w:u w:val="none" w:color="auto"/>
                <w:lang w:eastAsia="zh-CN"/>
              </w:rPr>
            </w:pPr>
          </w:p>
          <w:p w14:paraId="095D4620">
            <w:pPr>
              <w:pStyle w:val="10"/>
              <w:spacing w:line="800" w:lineRule="exact"/>
              <w:jc w:val="left"/>
              <w:rPr>
                <w:rFonts w:hint="eastAsia" w:ascii="宋体" w:hAnsi="宋体" w:eastAsia="宋体"/>
                <w:b/>
                <w:color w:val="auto"/>
                <w:sz w:val="30"/>
                <w:szCs w:val="30"/>
                <w:highlight w:val="none"/>
                <w:u w:val="none" w:color="auto"/>
                <w:lang w:eastAsia="zh-CN"/>
              </w:rPr>
            </w:pPr>
            <w:r>
              <w:rPr>
                <w:rFonts w:hint="eastAsia" w:ascii="宋体" w:hAnsi="宋体" w:eastAsia="宋体"/>
                <w:b/>
                <w:color w:val="auto"/>
                <w:sz w:val="30"/>
                <w:szCs w:val="30"/>
                <w:highlight w:val="none"/>
                <w:u w:val="none" w:color="auto"/>
                <w:lang w:eastAsia="zh-CN"/>
              </w:rPr>
              <w:t>采购编号：</w:t>
            </w:r>
          </w:p>
          <w:p w14:paraId="779E3F90">
            <w:pPr>
              <w:pStyle w:val="10"/>
              <w:spacing w:line="800" w:lineRule="exact"/>
              <w:jc w:val="left"/>
              <w:rPr>
                <w:rFonts w:hint="eastAsia" w:hAnsi="宋体"/>
                <w:b/>
                <w:color w:val="auto"/>
                <w:sz w:val="30"/>
                <w:szCs w:val="30"/>
                <w:highlight w:val="none"/>
                <w:u w:val="none" w:color="auto"/>
                <w:lang w:eastAsia="zh-CN"/>
              </w:rPr>
            </w:pPr>
            <w:r>
              <w:rPr>
                <w:rFonts w:hint="eastAsia" w:hAnsi="宋体"/>
                <w:b/>
                <w:color w:val="auto"/>
                <w:sz w:val="30"/>
                <w:szCs w:val="30"/>
                <w:highlight w:val="none"/>
                <w:u w:val="none" w:color="auto"/>
              </w:rPr>
              <w:t>项目名称：</w:t>
            </w:r>
          </w:p>
          <w:p w14:paraId="7E4E0A47">
            <w:pPr>
              <w:pStyle w:val="10"/>
              <w:spacing w:line="800" w:lineRule="exact"/>
              <w:jc w:val="left"/>
              <w:rPr>
                <w:rFonts w:hAnsi="宋体" w:cs="Times New Roman"/>
                <w:b/>
                <w:bCs/>
                <w:color w:val="auto"/>
                <w:sz w:val="30"/>
                <w:szCs w:val="30"/>
                <w:highlight w:val="none"/>
                <w:u w:val="none" w:color="auto"/>
              </w:rPr>
            </w:pPr>
            <w:r>
              <w:rPr>
                <w:rFonts w:hint="eastAsia" w:hAnsi="宋体" w:cs="Times New Roman"/>
                <w:b/>
                <w:bCs/>
                <w:color w:val="auto"/>
                <w:sz w:val="30"/>
                <w:szCs w:val="30"/>
                <w:highlight w:val="none"/>
                <w:u w:val="none" w:color="auto"/>
                <w:lang w:eastAsia="zh-CN"/>
              </w:rPr>
              <w:t>采购人</w:t>
            </w:r>
            <w:r>
              <w:rPr>
                <w:rFonts w:hint="eastAsia" w:hAnsi="宋体" w:cs="Times New Roman"/>
                <w:b/>
                <w:bCs/>
                <w:color w:val="auto"/>
                <w:sz w:val="30"/>
                <w:szCs w:val="30"/>
                <w:highlight w:val="none"/>
                <w:u w:val="none" w:color="auto"/>
              </w:rPr>
              <w:t>：</w:t>
            </w:r>
          </w:p>
          <w:p w14:paraId="102D893E">
            <w:pPr>
              <w:pStyle w:val="10"/>
              <w:spacing w:line="800" w:lineRule="exact"/>
              <w:jc w:val="left"/>
              <w:rPr>
                <w:rFonts w:ascii="宋体"/>
                <w:b/>
                <w:color w:val="auto"/>
                <w:sz w:val="30"/>
                <w:szCs w:val="30"/>
                <w:highlight w:val="none"/>
                <w:u w:val="none" w:color="auto"/>
              </w:rPr>
            </w:pPr>
            <w:r>
              <w:rPr>
                <w:rFonts w:hint="eastAsia" w:hAnsi="宋体" w:cs="Times New Roman"/>
                <w:b/>
                <w:bCs/>
                <w:color w:val="auto"/>
                <w:sz w:val="30"/>
                <w:szCs w:val="30"/>
                <w:highlight w:val="none"/>
                <w:u w:val="none" w:color="auto"/>
                <w:lang w:eastAsia="zh-CN"/>
              </w:rPr>
              <w:t>供应商</w:t>
            </w:r>
            <w:r>
              <w:rPr>
                <w:rFonts w:hint="eastAsia" w:hAnsi="宋体" w:cs="Times New Roman"/>
                <w:b/>
                <w:bCs/>
                <w:color w:val="auto"/>
                <w:sz w:val="30"/>
                <w:szCs w:val="30"/>
                <w:highlight w:val="none"/>
                <w:u w:val="none" w:color="auto"/>
              </w:rPr>
              <w:t>：</w:t>
            </w:r>
          </w:p>
        </w:tc>
      </w:tr>
    </w:tbl>
    <w:p w14:paraId="546F7E5F">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14:paraId="2ECD2CAF">
      <w:pPr>
        <w:spacing w:line="360" w:lineRule="auto"/>
        <w:ind w:right="480"/>
        <w:jc w:val="center"/>
        <w:rPr>
          <w:rFonts w:ascii="宋体"/>
          <w:bCs/>
          <w:color w:val="auto"/>
          <w:sz w:val="24"/>
          <w:highlight w:val="none"/>
        </w:rPr>
      </w:pPr>
    </w:p>
    <w:p w14:paraId="3E58A21E">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14:paraId="24E9035B">
      <w:pPr>
        <w:spacing w:line="360" w:lineRule="auto"/>
        <w:jc w:val="center"/>
        <w:rPr>
          <w:rFonts w:ascii="宋体"/>
          <w:b/>
          <w:color w:val="auto"/>
          <w:sz w:val="44"/>
          <w:szCs w:val="44"/>
          <w:highlight w:val="none"/>
        </w:rPr>
      </w:pPr>
    </w:p>
    <w:p w14:paraId="395A3134">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14:paraId="58B46F32">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14:paraId="07EEC595">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14:paraId="594228C5">
      <w:pPr>
        <w:pStyle w:val="18"/>
        <w:numPr>
          <w:ilvl w:val="0"/>
          <w:numId w:val="4"/>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14:paraId="07EDE740">
      <w:pPr>
        <w:pStyle w:val="18"/>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本合同甲方委托乙方承当</w:t>
      </w:r>
      <w:r>
        <w:rPr>
          <w:rFonts w:hint="eastAsia" w:ascii="宋体" w:hAnsi="宋体"/>
          <w:color w:val="auto"/>
          <w:sz w:val="24"/>
          <w:highlight w:val="none"/>
          <w:u w:val="single"/>
        </w:rPr>
        <w:t xml:space="preserve">                                </w:t>
      </w:r>
      <w:r>
        <w:rPr>
          <w:rFonts w:hint="eastAsia" w:ascii="宋体" w:hAnsi="宋体"/>
          <w:color w:val="auto"/>
          <w:sz w:val="24"/>
          <w:highlight w:val="none"/>
        </w:rPr>
        <w:t>项目，并支付研究开发经费和报酬，乙方接受委托并进行此项研究开发工作。</w:t>
      </w:r>
    </w:p>
    <w:p w14:paraId="12E98E84">
      <w:pPr>
        <w:pStyle w:val="18"/>
        <w:tabs>
          <w:tab w:val="left" w:pos="960"/>
        </w:tabs>
        <w:spacing w:line="360" w:lineRule="auto"/>
        <w:ind w:firstLine="481" w:firstLineChars="0"/>
        <w:rPr>
          <w:rFonts w:ascii="宋体" w:hAnsi="宋体"/>
          <w:color w:val="auto"/>
          <w:sz w:val="24"/>
          <w:highlight w:val="none"/>
        </w:rPr>
      </w:pPr>
    </w:p>
    <w:tbl>
      <w:tblPr>
        <w:tblStyle w:val="14"/>
        <w:tblW w:w="4961" w:type="pct"/>
        <w:tblInd w:w="0" w:type="dxa"/>
        <w:tblLayout w:type="autofit"/>
        <w:tblCellMar>
          <w:top w:w="0" w:type="dxa"/>
          <w:left w:w="108" w:type="dxa"/>
          <w:bottom w:w="0" w:type="dxa"/>
          <w:right w:w="108" w:type="dxa"/>
        </w:tblCellMar>
      </w:tblPr>
      <w:tblGrid>
        <w:gridCol w:w="847"/>
        <w:gridCol w:w="1360"/>
        <w:gridCol w:w="2200"/>
        <w:gridCol w:w="824"/>
        <w:gridCol w:w="1307"/>
        <w:gridCol w:w="1918"/>
      </w:tblGrid>
      <w:tr w14:paraId="1C6CD333">
        <w:tblPrEx>
          <w:tblCellMar>
            <w:top w:w="0" w:type="dxa"/>
            <w:left w:w="108" w:type="dxa"/>
            <w:bottom w:w="0" w:type="dxa"/>
            <w:right w:w="108" w:type="dxa"/>
          </w:tblCellMar>
        </w:tblPrEx>
        <w:trPr>
          <w:trHeight w:val="454" w:hRule="atLeast"/>
        </w:trPr>
        <w:tc>
          <w:tcPr>
            <w:tcW w:w="501" w:type="pct"/>
            <w:tcBorders>
              <w:top w:val="single" w:color="auto" w:sz="4" w:space="0"/>
              <w:left w:val="single" w:color="auto" w:sz="4" w:space="0"/>
              <w:bottom w:val="single" w:color="auto" w:sz="4" w:space="0"/>
              <w:right w:val="single" w:color="auto" w:sz="4" w:space="0"/>
            </w:tcBorders>
            <w:noWrap w:val="0"/>
            <w:vAlign w:val="center"/>
          </w:tcPr>
          <w:p w14:paraId="4E6B7AE6">
            <w:pPr>
              <w:jc w:val="center"/>
              <w:rPr>
                <w:rFonts w:ascii="宋体" w:hAnsi="宋体"/>
                <w:color w:val="auto"/>
                <w:sz w:val="24"/>
                <w:highlight w:val="none"/>
              </w:rPr>
            </w:pPr>
            <w:r>
              <w:rPr>
                <w:rFonts w:hint="eastAsia" w:ascii="宋体" w:hAnsi="宋体"/>
                <w:color w:val="auto"/>
                <w:sz w:val="24"/>
                <w:highlight w:val="none"/>
              </w:rPr>
              <w:t>序号</w:t>
            </w:r>
          </w:p>
        </w:tc>
        <w:tc>
          <w:tcPr>
            <w:tcW w:w="804" w:type="pct"/>
            <w:tcBorders>
              <w:top w:val="single" w:color="auto" w:sz="4" w:space="0"/>
              <w:left w:val="nil"/>
              <w:bottom w:val="single" w:color="auto" w:sz="4" w:space="0"/>
              <w:right w:val="single" w:color="auto" w:sz="4" w:space="0"/>
            </w:tcBorders>
            <w:noWrap w:val="0"/>
            <w:vAlign w:val="center"/>
          </w:tcPr>
          <w:p w14:paraId="3E2D907D">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类别</w:t>
            </w:r>
          </w:p>
        </w:tc>
        <w:tc>
          <w:tcPr>
            <w:tcW w:w="1301" w:type="pct"/>
            <w:tcBorders>
              <w:top w:val="single" w:color="auto" w:sz="4" w:space="0"/>
              <w:left w:val="nil"/>
              <w:bottom w:val="single" w:color="auto" w:sz="4" w:space="0"/>
              <w:right w:val="single" w:color="auto" w:sz="4" w:space="0"/>
            </w:tcBorders>
            <w:noWrap w:val="0"/>
            <w:vAlign w:val="center"/>
          </w:tcPr>
          <w:p w14:paraId="309F6447">
            <w:pPr>
              <w:jc w:val="center"/>
              <w:rPr>
                <w:rFonts w:ascii="宋体" w:hAnsi="宋体"/>
                <w:color w:val="auto"/>
                <w:sz w:val="24"/>
                <w:highlight w:val="none"/>
              </w:rPr>
            </w:pPr>
            <w:r>
              <w:rPr>
                <w:rFonts w:hint="eastAsia" w:ascii="宋体" w:hAnsi="宋体"/>
                <w:color w:val="auto"/>
                <w:sz w:val="24"/>
                <w:highlight w:val="none"/>
              </w:rPr>
              <w:t>项目名称</w:t>
            </w:r>
          </w:p>
        </w:tc>
        <w:tc>
          <w:tcPr>
            <w:tcW w:w="487" w:type="pct"/>
            <w:tcBorders>
              <w:top w:val="single" w:color="auto" w:sz="4" w:space="0"/>
              <w:left w:val="nil"/>
              <w:bottom w:val="single" w:color="auto" w:sz="4" w:space="0"/>
              <w:right w:val="single" w:color="auto" w:sz="4" w:space="0"/>
            </w:tcBorders>
            <w:noWrap w:val="0"/>
            <w:vAlign w:val="center"/>
          </w:tcPr>
          <w:p w14:paraId="72DFBBFB">
            <w:pPr>
              <w:jc w:val="center"/>
              <w:rPr>
                <w:rFonts w:ascii="宋体" w:hAnsi="宋体"/>
                <w:color w:val="auto"/>
                <w:sz w:val="24"/>
                <w:highlight w:val="none"/>
              </w:rPr>
            </w:pPr>
            <w:r>
              <w:rPr>
                <w:rFonts w:hint="eastAsia" w:ascii="宋体" w:hAnsi="宋体"/>
                <w:color w:val="auto"/>
                <w:sz w:val="24"/>
                <w:highlight w:val="none"/>
              </w:rPr>
              <w:t>数量</w:t>
            </w:r>
          </w:p>
        </w:tc>
        <w:tc>
          <w:tcPr>
            <w:tcW w:w="773" w:type="pct"/>
            <w:tcBorders>
              <w:top w:val="single" w:color="auto" w:sz="4" w:space="0"/>
              <w:left w:val="nil"/>
              <w:bottom w:val="single" w:color="auto" w:sz="4" w:space="0"/>
              <w:right w:val="single" w:color="auto" w:sz="4" w:space="0"/>
            </w:tcBorders>
            <w:noWrap w:val="0"/>
            <w:vAlign w:val="center"/>
          </w:tcPr>
          <w:p w14:paraId="14808526">
            <w:pPr>
              <w:jc w:val="center"/>
              <w:rPr>
                <w:rFonts w:ascii="宋体" w:hAnsi="宋体"/>
                <w:color w:val="auto"/>
                <w:sz w:val="24"/>
                <w:highlight w:val="none"/>
              </w:rPr>
            </w:pPr>
            <w:r>
              <w:rPr>
                <w:rFonts w:hint="eastAsia" w:ascii="宋体" w:hAnsi="宋体"/>
                <w:color w:val="auto"/>
                <w:sz w:val="24"/>
                <w:highlight w:val="none"/>
              </w:rPr>
              <w:t>单价（元）</w:t>
            </w:r>
          </w:p>
        </w:tc>
        <w:tc>
          <w:tcPr>
            <w:tcW w:w="1131" w:type="pct"/>
            <w:tcBorders>
              <w:top w:val="single" w:color="auto" w:sz="4" w:space="0"/>
              <w:left w:val="nil"/>
              <w:bottom w:val="single" w:color="auto" w:sz="4" w:space="0"/>
              <w:right w:val="single" w:color="auto" w:sz="4" w:space="0"/>
            </w:tcBorders>
            <w:noWrap w:val="0"/>
            <w:vAlign w:val="center"/>
          </w:tcPr>
          <w:p w14:paraId="68BA753C">
            <w:pPr>
              <w:jc w:val="center"/>
              <w:rPr>
                <w:rFonts w:ascii="宋体" w:hAnsi="宋体"/>
                <w:color w:val="auto"/>
                <w:sz w:val="24"/>
                <w:highlight w:val="none"/>
              </w:rPr>
            </w:pPr>
            <w:r>
              <w:rPr>
                <w:rFonts w:hint="eastAsia" w:ascii="宋体" w:hAnsi="宋体"/>
                <w:color w:val="auto"/>
                <w:sz w:val="24"/>
                <w:highlight w:val="none"/>
              </w:rPr>
              <w:t>总金额（元）</w:t>
            </w:r>
          </w:p>
        </w:tc>
      </w:tr>
      <w:tr w14:paraId="64EA5087">
        <w:tblPrEx>
          <w:tblCellMar>
            <w:top w:w="0" w:type="dxa"/>
            <w:left w:w="108" w:type="dxa"/>
            <w:bottom w:w="0" w:type="dxa"/>
            <w:right w:w="108" w:type="dxa"/>
          </w:tblCellMar>
        </w:tblPrEx>
        <w:trPr>
          <w:trHeight w:val="589" w:hRule="atLeast"/>
        </w:trPr>
        <w:tc>
          <w:tcPr>
            <w:tcW w:w="501" w:type="pct"/>
            <w:tcBorders>
              <w:top w:val="nil"/>
              <w:left w:val="single" w:color="auto" w:sz="4" w:space="0"/>
              <w:bottom w:val="single" w:color="auto" w:sz="4" w:space="0"/>
              <w:right w:val="single" w:color="auto" w:sz="4" w:space="0"/>
            </w:tcBorders>
            <w:noWrap w:val="0"/>
            <w:vAlign w:val="center"/>
          </w:tcPr>
          <w:p w14:paraId="49368928">
            <w:pPr>
              <w:jc w:val="center"/>
              <w:rPr>
                <w:rFonts w:ascii="宋体" w:hAnsi="宋体"/>
                <w:color w:val="auto"/>
                <w:sz w:val="24"/>
                <w:highlight w:val="none"/>
              </w:rPr>
            </w:pPr>
            <w:r>
              <w:rPr>
                <w:rFonts w:hint="eastAsia" w:ascii="宋体" w:hAnsi="宋体"/>
                <w:color w:val="auto"/>
                <w:sz w:val="24"/>
                <w:highlight w:val="none"/>
              </w:rPr>
              <w:t>1</w:t>
            </w:r>
          </w:p>
        </w:tc>
        <w:tc>
          <w:tcPr>
            <w:tcW w:w="804" w:type="pct"/>
            <w:tcBorders>
              <w:top w:val="nil"/>
              <w:left w:val="nil"/>
              <w:right w:val="single" w:color="auto" w:sz="4" w:space="0"/>
            </w:tcBorders>
            <w:noWrap w:val="0"/>
            <w:vAlign w:val="center"/>
          </w:tcPr>
          <w:p w14:paraId="13EBF61E">
            <w:pPr>
              <w:jc w:val="center"/>
              <w:rPr>
                <w:rFonts w:ascii="宋体" w:hAnsi="宋体"/>
                <w:color w:val="auto"/>
                <w:sz w:val="24"/>
                <w:highlight w:val="none"/>
              </w:rPr>
            </w:pPr>
            <w:r>
              <w:rPr>
                <w:rFonts w:hint="eastAsia" w:ascii="宋体" w:hAnsi="宋体"/>
                <w:color w:val="auto"/>
                <w:sz w:val="24"/>
                <w:highlight w:val="none"/>
              </w:rPr>
              <w:t xml:space="preserve"> </w:t>
            </w:r>
          </w:p>
        </w:tc>
        <w:tc>
          <w:tcPr>
            <w:tcW w:w="1301" w:type="pct"/>
            <w:tcBorders>
              <w:top w:val="nil"/>
              <w:left w:val="nil"/>
              <w:bottom w:val="single" w:color="auto" w:sz="4" w:space="0"/>
              <w:right w:val="single" w:color="auto" w:sz="4" w:space="0"/>
            </w:tcBorders>
            <w:noWrap w:val="0"/>
            <w:vAlign w:val="center"/>
          </w:tcPr>
          <w:p w14:paraId="01C852B3">
            <w:pPr>
              <w:jc w:val="center"/>
              <w:rPr>
                <w:rFonts w:ascii="宋体" w:hAnsi="宋体"/>
                <w:color w:val="auto"/>
                <w:sz w:val="24"/>
                <w:highlight w:val="none"/>
              </w:rPr>
            </w:pPr>
            <w:r>
              <w:rPr>
                <w:rFonts w:hint="eastAsia" w:ascii="宋体" w:hAnsi="宋体"/>
                <w:color w:val="auto"/>
                <w:sz w:val="24"/>
                <w:highlight w:val="none"/>
              </w:rPr>
              <w:t xml:space="preserve"> </w:t>
            </w:r>
          </w:p>
        </w:tc>
        <w:tc>
          <w:tcPr>
            <w:tcW w:w="487" w:type="pct"/>
            <w:tcBorders>
              <w:top w:val="nil"/>
              <w:left w:val="nil"/>
              <w:bottom w:val="single" w:color="auto" w:sz="4" w:space="0"/>
              <w:right w:val="single" w:color="auto" w:sz="4" w:space="0"/>
            </w:tcBorders>
            <w:noWrap w:val="0"/>
            <w:vAlign w:val="center"/>
          </w:tcPr>
          <w:p w14:paraId="7EA5FCE4">
            <w:pPr>
              <w:jc w:val="center"/>
              <w:rPr>
                <w:rFonts w:ascii="宋体" w:hAnsi="宋体"/>
                <w:color w:val="auto"/>
                <w:sz w:val="24"/>
                <w:highlight w:val="none"/>
              </w:rPr>
            </w:pPr>
            <w:r>
              <w:rPr>
                <w:rFonts w:hint="eastAsia" w:ascii="宋体" w:hAnsi="宋体"/>
                <w:color w:val="auto"/>
                <w:sz w:val="24"/>
                <w:highlight w:val="none"/>
              </w:rPr>
              <w:t xml:space="preserve"> </w:t>
            </w:r>
          </w:p>
        </w:tc>
        <w:tc>
          <w:tcPr>
            <w:tcW w:w="773" w:type="pct"/>
            <w:tcBorders>
              <w:top w:val="nil"/>
              <w:left w:val="nil"/>
              <w:bottom w:val="single" w:color="auto" w:sz="4" w:space="0"/>
              <w:right w:val="single" w:color="auto" w:sz="4" w:space="0"/>
            </w:tcBorders>
            <w:noWrap w:val="0"/>
            <w:vAlign w:val="center"/>
          </w:tcPr>
          <w:p w14:paraId="55EEBE0F">
            <w:pPr>
              <w:jc w:val="center"/>
              <w:rPr>
                <w:rFonts w:ascii="宋体" w:hAnsi="宋体"/>
                <w:color w:val="auto"/>
                <w:sz w:val="24"/>
                <w:highlight w:val="none"/>
              </w:rPr>
            </w:pPr>
          </w:p>
        </w:tc>
        <w:tc>
          <w:tcPr>
            <w:tcW w:w="1131" w:type="pct"/>
            <w:tcBorders>
              <w:top w:val="nil"/>
              <w:left w:val="nil"/>
              <w:bottom w:val="single" w:color="auto" w:sz="4" w:space="0"/>
              <w:right w:val="single" w:color="auto" w:sz="4" w:space="0"/>
            </w:tcBorders>
            <w:noWrap w:val="0"/>
            <w:vAlign w:val="center"/>
          </w:tcPr>
          <w:p w14:paraId="10AF48B1">
            <w:pPr>
              <w:jc w:val="center"/>
              <w:rPr>
                <w:rFonts w:ascii="宋体" w:hAnsi="宋体"/>
                <w:color w:val="auto"/>
                <w:sz w:val="24"/>
                <w:highlight w:val="none"/>
              </w:rPr>
            </w:pPr>
          </w:p>
        </w:tc>
      </w:tr>
      <w:tr w14:paraId="324791C8">
        <w:tblPrEx>
          <w:tblCellMar>
            <w:top w:w="0" w:type="dxa"/>
            <w:left w:w="108" w:type="dxa"/>
            <w:bottom w:w="0" w:type="dxa"/>
            <w:right w:w="108" w:type="dxa"/>
          </w:tblCellMar>
        </w:tblPrEx>
        <w:trPr>
          <w:trHeight w:val="690"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78DB93A">
            <w:pPr>
              <w:jc w:val="left"/>
              <w:rPr>
                <w:rFonts w:ascii="宋体" w:hAnsi="宋体"/>
                <w:color w:val="auto"/>
                <w:sz w:val="24"/>
                <w:highlight w:val="none"/>
              </w:rPr>
            </w:pPr>
          </w:p>
          <w:p w14:paraId="3189DBAC">
            <w:pPr>
              <w:jc w:val="left"/>
              <w:rPr>
                <w:rFonts w:ascii="宋体" w:hAnsi="宋体"/>
                <w:color w:val="auto"/>
                <w:sz w:val="24"/>
                <w:highlight w:val="none"/>
              </w:rPr>
            </w:pPr>
            <w:r>
              <w:rPr>
                <w:rFonts w:hint="eastAsia" w:ascii="宋体" w:hAnsi="宋体"/>
                <w:color w:val="auto"/>
                <w:sz w:val="24"/>
                <w:highlight w:val="none"/>
              </w:rPr>
              <w:t xml:space="preserve">合计：（大写）人民币        元整；¥         元                       </w:t>
            </w:r>
          </w:p>
        </w:tc>
      </w:tr>
    </w:tbl>
    <w:p w14:paraId="27E6E665">
      <w:pPr>
        <w:spacing w:line="360" w:lineRule="auto"/>
        <w:rPr>
          <w:rFonts w:ascii="宋体" w:hAnsi="宋体"/>
          <w:b/>
          <w:color w:val="auto"/>
          <w:sz w:val="24"/>
          <w:highlight w:val="none"/>
        </w:rPr>
      </w:pPr>
    </w:p>
    <w:p w14:paraId="3552B526">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14:paraId="5D93B2D2">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14:paraId="2775A47C">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14:paraId="35B458BE">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14:paraId="0A8EF901">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1.技术服务质量要求：</w:t>
      </w:r>
      <w:r>
        <w:rPr>
          <w:rFonts w:hint="eastAsia" w:ascii="宋体" w:hAnsi="宋体"/>
          <w:color w:val="auto"/>
          <w:sz w:val="24"/>
          <w:highlight w:val="none"/>
          <w:lang w:val="en-US" w:eastAsia="zh-CN"/>
        </w:rPr>
        <w:t>实现以下内容，并保障功能正常使用、数据稳定传输。</w:t>
      </w:r>
    </w:p>
    <w:tbl>
      <w:tblPr>
        <w:tblStyle w:val="14"/>
        <w:tblW w:w="8559" w:type="dxa"/>
        <w:tblInd w:w="113" w:type="dxa"/>
        <w:tblLayout w:type="fixed"/>
        <w:tblCellMar>
          <w:top w:w="0" w:type="dxa"/>
          <w:left w:w="108" w:type="dxa"/>
          <w:bottom w:w="0" w:type="dxa"/>
          <w:right w:w="108" w:type="dxa"/>
        </w:tblCellMar>
      </w:tblPr>
      <w:tblGrid>
        <w:gridCol w:w="804"/>
        <w:gridCol w:w="1226"/>
        <w:gridCol w:w="2570"/>
        <w:gridCol w:w="3959"/>
      </w:tblGrid>
      <w:tr w14:paraId="7C73BDE0">
        <w:tblPrEx>
          <w:tblCellMar>
            <w:top w:w="0" w:type="dxa"/>
            <w:left w:w="108" w:type="dxa"/>
            <w:bottom w:w="0" w:type="dxa"/>
            <w:right w:w="108" w:type="dxa"/>
          </w:tblCellMar>
        </w:tblPrEx>
        <w:trPr>
          <w:trHeight w:val="612"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17A81">
            <w:pPr>
              <w:widowControl/>
              <w:spacing w:line="240" w:lineRule="auto"/>
              <w:ind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编号</w:t>
            </w:r>
          </w:p>
        </w:tc>
        <w:tc>
          <w:tcPr>
            <w:tcW w:w="1226"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30AC93E9">
            <w:pPr>
              <w:widowControl/>
              <w:spacing w:line="240" w:lineRule="auto"/>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模块名称</w:t>
            </w:r>
          </w:p>
        </w:tc>
        <w:tc>
          <w:tcPr>
            <w:tcW w:w="2570"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4E2F72D8">
            <w:pPr>
              <w:widowControl/>
              <w:spacing w:line="240" w:lineRule="auto"/>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二级分类</w:t>
            </w:r>
          </w:p>
        </w:tc>
        <w:tc>
          <w:tcPr>
            <w:tcW w:w="3959"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4D47A7BC">
            <w:pPr>
              <w:widowControl/>
              <w:spacing w:line="240" w:lineRule="auto"/>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功能描述</w:t>
            </w:r>
          </w:p>
        </w:tc>
      </w:tr>
      <w:tr w14:paraId="0D7992F1">
        <w:tblPrEx>
          <w:tblCellMar>
            <w:top w:w="0" w:type="dxa"/>
            <w:left w:w="108" w:type="dxa"/>
            <w:bottom w:w="0" w:type="dxa"/>
            <w:right w:w="108" w:type="dxa"/>
          </w:tblCellMar>
        </w:tblPrEx>
        <w:trPr>
          <w:trHeight w:val="638" w:hRule="atLeast"/>
        </w:trPr>
        <w:tc>
          <w:tcPr>
            <w:tcW w:w="804" w:type="dxa"/>
            <w:tcBorders>
              <w:top w:val="single" w:color="auto" w:sz="4" w:space="0"/>
              <w:left w:val="single" w:color="auto" w:sz="4" w:space="0"/>
              <w:bottom w:val="single" w:color="auto" w:sz="4" w:space="0"/>
              <w:right w:val="single" w:color="auto" w:sz="4" w:space="0"/>
            </w:tcBorders>
            <w:noWrap/>
            <w:vAlign w:val="center"/>
          </w:tcPr>
          <w:p w14:paraId="5E2E7C7B">
            <w:pPr>
              <w:widowControl/>
              <w:spacing w:line="240" w:lineRule="auto"/>
              <w:ind w:firstLine="0" w:firstLineChars="0"/>
              <w:jc w:val="center"/>
              <w:rPr>
                <w:rFonts w:hint="eastAsia" w:ascii="宋体" w:hAnsi="宋体" w:eastAsia="宋体" w:cs="宋体"/>
                <w:b/>
                <w:bCs/>
                <w:color w:val="auto"/>
                <w:kern w:val="0"/>
                <w:sz w:val="24"/>
                <w:szCs w:val="24"/>
                <w:lang w:eastAsia="zh-CN"/>
              </w:rPr>
            </w:pPr>
            <w:r>
              <w:rPr>
                <w:rFonts w:hint="eastAsia" w:ascii="宋体" w:hAnsi="宋体" w:eastAsia="宋体" w:cs="宋体"/>
                <w:b w:val="0"/>
                <w:bCs w:val="0"/>
                <w:color w:val="auto"/>
                <w:kern w:val="0"/>
                <w:sz w:val="24"/>
                <w:szCs w:val="24"/>
                <w:lang w:val="en-US" w:eastAsia="zh-CN"/>
              </w:rPr>
              <w:t>1</w:t>
            </w:r>
          </w:p>
        </w:tc>
        <w:tc>
          <w:tcPr>
            <w:tcW w:w="1226" w:type="dxa"/>
            <w:tcBorders>
              <w:top w:val="single" w:color="auto" w:sz="4" w:space="0"/>
              <w:left w:val="single" w:color="auto" w:sz="4" w:space="0"/>
              <w:bottom w:val="single" w:color="auto" w:sz="4" w:space="0"/>
              <w:right w:val="single" w:color="auto" w:sz="4" w:space="0"/>
            </w:tcBorders>
            <w:noWrap/>
            <w:vAlign w:val="center"/>
          </w:tcPr>
          <w:p w14:paraId="27C2A158">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数据传输校验</w:t>
            </w:r>
          </w:p>
        </w:tc>
        <w:tc>
          <w:tcPr>
            <w:tcW w:w="2570" w:type="dxa"/>
            <w:tcBorders>
              <w:top w:val="single" w:color="auto" w:sz="4" w:space="0"/>
              <w:left w:val="single" w:color="auto" w:sz="4" w:space="0"/>
              <w:bottom w:val="single" w:color="auto" w:sz="4" w:space="0"/>
              <w:right w:val="single" w:color="auto" w:sz="4" w:space="0"/>
            </w:tcBorders>
            <w:noWrap/>
            <w:vAlign w:val="center"/>
          </w:tcPr>
          <w:p w14:paraId="3CBB9A6B">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数据传输加解密校验</w:t>
            </w:r>
          </w:p>
        </w:tc>
        <w:tc>
          <w:tcPr>
            <w:tcW w:w="3959" w:type="dxa"/>
            <w:tcBorders>
              <w:top w:val="single" w:color="auto" w:sz="4" w:space="0"/>
              <w:left w:val="single" w:color="auto" w:sz="4" w:space="0"/>
              <w:bottom w:val="single" w:color="auto" w:sz="4" w:space="0"/>
              <w:right w:val="single" w:color="auto" w:sz="4" w:space="0"/>
            </w:tcBorders>
            <w:noWrap/>
            <w:vAlign w:val="center"/>
          </w:tcPr>
          <w:p w14:paraId="64430048">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新his接口调用方式实现</w:t>
            </w:r>
          </w:p>
        </w:tc>
      </w:tr>
      <w:tr w14:paraId="2CF8E246">
        <w:tblPrEx>
          <w:tblCellMar>
            <w:top w:w="0" w:type="dxa"/>
            <w:left w:w="108" w:type="dxa"/>
            <w:bottom w:w="0" w:type="dxa"/>
            <w:right w:w="108" w:type="dxa"/>
          </w:tblCellMar>
        </w:tblPrEx>
        <w:trPr>
          <w:trHeight w:val="327" w:hRule="atLeast"/>
        </w:trPr>
        <w:tc>
          <w:tcPr>
            <w:tcW w:w="804" w:type="dxa"/>
            <w:vMerge w:val="restart"/>
            <w:tcBorders>
              <w:top w:val="single" w:color="auto" w:sz="4" w:space="0"/>
              <w:left w:val="single" w:color="auto" w:sz="4" w:space="0"/>
              <w:right w:val="single" w:color="auto" w:sz="4" w:space="0"/>
            </w:tcBorders>
            <w:noWrap/>
            <w:vAlign w:val="center"/>
          </w:tcPr>
          <w:p w14:paraId="5B259815">
            <w:pPr>
              <w:spacing w:line="240" w:lineRule="auto"/>
              <w:ind w:firstLine="3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226" w:type="dxa"/>
            <w:vMerge w:val="restart"/>
            <w:tcBorders>
              <w:top w:val="single" w:color="auto" w:sz="4" w:space="0"/>
              <w:left w:val="single" w:color="auto" w:sz="4" w:space="0"/>
              <w:bottom w:val="nil"/>
              <w:right w:val="single" w:color="auto" w:sz="4" w:space="0"/>
            </w:tcBorders>
            <w:noWrap/>
            <w:vAlign w:val="center"/>
          </w:tcPr>
          <w:p w14:paraId="4BA685CD">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HIS服务对接</w:t>
            </w:r>
          </w:p>
        </w:tc>
        <w:tc>
          <w:tcPr>
            <w:tcW w:w="2570" w:type="dxa"/>
            <w:tcBorders>
              <w:top w:val="single" w:color="auto" w:sz="4" w:space="0"/>
              <w:left w:val="nil"/>
              <w:bottom w:val="single" w:color="auto" w:sz="4" w:space="0"/>
              <w:right w:val="single" w:color="auto" w:sz="4" w:space="0"/>
            </w:tcBorders>
            <w:noWrap w:val="0"/>
            <w:vAlign w:val="center"/>
          </w:tcPr>
          <w:p w14:paraId="52B1E2A9">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kern w:val="0"/>
                <w:sz w:val="24"/>
                <w:szCs w:val="24"/>
              </w:rPr>
              <w:t>员信息</w:t>
            </w:r>
          </w:p>
        </w:tc>
        <w:tc>
          <w:tcPr>
            <w:tcW w:w="3959" w:type="dxa"/>
            <w:tcBorders>
              <w:top w:val="single" w:color="auto" w:sz="4" w:space="0"/>
              <w:left w:val="nil"/>
              <w:bottom w:val="single" w:color="auto" w:sz="4" w:space="0"/>
              <w:right w:val="single" w:color="auto" w:sz="4" w:space="0"/>
            </w:tcBorders>
            <w:noWrap/>
            <w:vAlign w:val="center"/>
          </w:tcPr>
          <w:p w14:paraId="5F3DFA46">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人员基本信息获取</w:t>
            </w:r>
          </w:p>
        </w:tc>
      </w:tr>
      <w:tr w14:paraId="426B7D88">
        <w:tblPrEx>
          <w:tblCellMar>
            <w:top w:w="0" w:type="dxa"/>
            <w:left w:w="108" w:type="dxa"/>
            <w:bottom w:w="0" w:type="dxa"/>
            <w:right w:w="108" w:type="dxa"/>
          </w:tblCellMar>
        </w:tblPrEx>
        <w:trPr>
          <w:trHeight w:val="638" w:hRule="atLeast"/>
        </w:trPr>
        <w:tc>
          <w:tcPr>
            <w:tcW w:w="804" w:type="dxa"/>
            <w:vMerge w:val="continue"/>
            <w:tcBorders>
              <w:left w:val="single" w:color="auto" w:sz="4" w:space="0"/>
              <w:right w:val="single" w:color="auto" w:sz="4" w:space="0"/>
            </w:tcBorders>
            <w:noWrap/>
            <w:vAlign w:val="center"/>
          </w:tcPr>
          <w:p w14:paraId="0A47D4C6">
            <w:pPr>
              <w:spacing w:line="240" w:lineRule="auto"/>
              <w:ind w:firstLine="36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35FE2627">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tcBorders>
              <w:top w:val="nil"/>
              <w:left w:val="nil"/>
              <w:bottom w:val="single" w:color="auto" w:sz="4" w:space="0"/>
              <w:right w:val="single" w:color="auto" w:sz="4" w:space="0"/>
            </w:tcBorders>
            <w:noWrap w:val="0"/>
            <w:vAlign w:val="center"/>
          </w:tcPr>
          <w:p w14:paraId="1F77F421">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挂号相关接口</w:t>
            </w:r>
          </w:p>
        </w:tc>
        <w:tc>
          <w:tcPr>
            <w:tcW w:w="3959" w:type="dxa"/>
            <w:tcBorders>
              <w:top w:val="nil"/>
              <w:left w:val="nil"/>
              <w:bottom w:val="single" w:color="auto" w:sz="4" w:space="0"/>
              <w:right w:val="single" w:color="auto" w:sz="4" w:space="0"/>
            </w:tcBorders>
            <w:noWrap/>
            <w:vAlign w:val="center"/>
          </w:tcPr>
          <w:p w14:paraId="0F92634F">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查询科室、医生、排班、挂号确认等</w:t>
            </w:r>
          </w:p>
        </w:tc>
      </w:tr>
      <w:tr w14:paraId="65EF9C32">
        <w:tblPrEx>
          <w:tblCellMar>
            <w:top w:w="0" w:type="dxa"/>
            <w:left w:w="108" w:type="dxa"/>
            <w:bottom w:w="0" w:type="dxa"/>
            <w:right w:w="108" w:type="dxa"/>
          </w:tblCellMar>
        </w:tblPrEx>
        <w:trPr>
          <w:trHeight w:val="638" w:hRule="atLeast"/>
        </w:trPr>
        <w:tc>
          <w:tcPr>
            <w:tcW w:w="804" w:type="dxa"/>
            <w:vMerge w:val="continue"/>
            <w:tcBorders>
              <w:left w:val="single" w:color="auto" w:sz="4" w:space="0"/>
              <w:right w:val="single" w:color="auto" w:sz="4" w:space="0"/>
            </w:tcBorders>
            <w:noWrap/>
            <w:vAlign w:val="center"/>
          </w:tcPr>
          <w:p w14:paraId="7076BCC2">
            <w:pPr>
              <w:spacing w:line="240" w:lineRule="auto"/>
              <w:ind w:firstLine="36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25126A71">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tcBorders>
              <w:top w:val="nil"/>
              <w:left w:val="nil"/>
              <w:bottom w:val="single" w:color="auto" w:sz="4" w:space="0"/>
              <w:right w:val="single" w:color="auto" w:sz="4" w:space="0"/>
            </w:tcBorders>
            <w:noWrap w:val="0"/>
            <w:vAlign w:val="center"/>
          </w:tcPr>
          <w:p w14:paraId="5822FA8F">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预约及取号相关接口</w:t>
            </w:r>
          </w:p>
        </w:tc>
        <w:tc>
          <w:tcPr>
            <w:tcW w:w="3959" w:type="dxa"/>
            <w:tcBorders>
              <w:top w:val="nil"/>
              <w:left w:val="nil"/>
              <w:bottom w:val="single" w:color="auto" w:sz="4" w:space="0"/>
              <w:right w:val="single" w:color="auto" w:sz="4" w:space="0"/>
            </w:tcBorders>
            <w:noWrap/>
            <w:vAlign w:val="center"/>
          </w:tcPr>
          <w:p w14:paraId="55EB275A">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查询预约排班、确认预约、预约取号等</w:t>
            </w:r>
          </w:p>
        </w:tc>
      </w:tr>
      <w:tr w14:paraId="5619697E">
        <w:tblPrEx>
          <w:tblCellMar>
            <w:top w:w="0" w:type="dxa"/>
            <w:left w:w="108" w:type="dxa"/>
            <w:bottom w:w="0" w:type="dxa"/>
            <w:right w:w="108" w:type="dxa"/>
          </w:tblCellMar>
        </w:tblPrEx>
        <w:trPr>
          <w:trHeight w:val="344" w:hRule="atLeast"/>
        </w:trPr>
        <w:tc>
          <w:tcPr>
            <w:tcW w:w="804" w:type="dxa"/>
            <w:vMerge w:val="continue"/>
            <w:tcBorders>
              <w:left w:val="single" w:color="auto" w:sz="4" w:space="0"/>
              <w:right w:val="single" w:color="auto" w:sz="4" w:space="0"/>
            </w:tcBorders>
            <w:noWrap/>
            <w:vAlign w:val="center"/>
          </w:tcPr>
          <w:p w14:paraId="2DCF9F52">
            <w:pPr>
              <w:spacing w:line="240" w:lineRule="auto"/>
              <w:ind w:firstLine="36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32EE365F">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vMerge w:val="restart"/>
            <w:tcBorders>
              <w:top w:val="nil"/>
              <w:left w:val="single" w:color="auto" w:sz="4" w:space="0"/>
              <w:bottom w:val="single" w:color="auto" w:sz="4" w:space="0"/>
              <w:right w:val="single" w:color="auto" w:sz="4" w:space="0"/>
            </w:tcBorders>
            <w:noWrap w:val="0"/>
            <w:vAlign w:val="center"/>
          </w:tcPr>
          <w:p w14:paraId="1391452A">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门诊处方结算相关接口</w:t>
            </w:r>
          </w:p>
        </w:tc>
        <w:tc>
          <w:tcPr>
            <w:tcW w:w="3959" w:type="dxa"/>
            <w:tcBorders>
              <w:top w:val="nil"/>
              <w:left w:val="nil"/>
              <w:bottom w:val="single" w:color="auto" w:sz="4" w:space="0"/>
              <w:right w:val="single" w:color="auto" w:sz="4" w:space="0"/>
            </w:tcBorders>
            <w:noWrap/>
            <w:vAlign w:val="center"/>
          </w:tcPr>
          <w:p w14:paraId="1E4F2841">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医保预结算</w:t>
            </w:r>
          </w:p>
        </w:tc>
      </w:tr>
      <w:tr w14:paraId="0239C215">
        <w:tblPrEx>
          <w:tblCellMar>
            <w:top w:w="0" w:type="dxa"/>
            <w:left w:w="108" w:type="dxa"/>
            <w:bottom w:w="0" w:type="dxa"/>
            <w:right w:w="108" w:type="dxa"/>
          </w:tblCellMar>
        </w:tblPrEx>
        <w:trPr>
          <w:trHeight w:val="327" w:hRule="atLeast"/>
        </w:trPr>
        <w:tc>
          <w:tcPr>
            <w:tcW w:w="804" w:type="dxa"/>
            <w:vMerge w:val="continue"/>
            <w:tcBorders>
              <w:left w:val="single" w:color="auto" w:sz="4" w:space="0"/>
              <w:right w:val="single" w:color="auto" w:sz="4" w:space="0"/>
            </w:tcBorders>
            <w:noWrap/>
            <w:vAlign w:val="center"/>
          </w:tcPr>
          <w:p w14:paraId="743D96E7">
            <w:pPr>
              <w:spacing w:line="240" w:lineRule="auto"/>
              <w:ind w:firstLine="36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288A60F8">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vMerge w:val="continue"/>
            <w:tcBorders>
              <w:top w:val="nil"/>
              <w:left w:val="single" w:color="auto" w:sz="4" w:space="0"/>
              <w:bottom w:val="single" w:color="auto" w:sz="4" w:space="0"/>
              <w:right w:val="single" w:color="auto" w:sz="4" w:space="0"/>
            </w:tcBorders>
            <w:noWrap w:val="0"/>
            <w:vAlign w:val="center"/>
          </w:tcPr>
          <w:p w14:paraId="5C9EE4C3">
            <w:pPr>
              <w:widowControl/>
              <w:spacing w:line="240" w:lineRule="auto"/>
              <w:ind w:firstLine="0" w:firstLineChars="0"/>
              <w:jc w:val="left"/>
              <w:rPr>
                <w:rFonts w:hint="eastAsia" w:ascii="宋体" w:hAnsi="宋体" w:eastAsia="宋体" w:cs="宋体"/>
                <w:color w:val="auto"/>
                <w:kern w:val="0"/>
                <w:sz w:val="24"/>
                <w:szCs w:val="24"/>
              </w:rPr>
            </w:pPr>
          </w:p>
        </w:tc>
        <w:tc>
          <w:tcPr>
            <w:tcW w:w="3959" w:type="dxa"/>
            <w:tcBorders>
              <w:top w:val="nil"/>
              <w:left w:val="nil"/>
              <w:bottom w:val="single" w:color="auto" w:sz="4" w:space="0"/>
              <w:right w:val="single" w:color="auto" w:sz="4" w:space="0"/>
            </w:tcBorders>
            <w:noWrap/>
            <w:vAlign w:val="center"/>
          </w:tcPr>
          <w:p w14:paraId="09FA090C">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医保结算</w:t>
            </w:r>
          </w:p>
        </w:tc>
      </w:tr>
      <w:tr w14:paraId="1D100639">
        <w:tblPrEx>
          <w:tblCellMar>
            <w:top w:w="0" w:type="dxa"/>
            <w:left w:w="108" w:type="dxa"/>
            <w:bottom w:w="0" w:type="dxa"/>
            <w:right w:w="108" w:type="dxa"/>
          </w:tblCellMar>
        </w:tblPrEx>
        <w:trPr>
          <w:trHeight w:val="638" w:hRule="atLeast"/>
        </w:trPr>
        <w:tc>
          <w:tcPr>
            <w:tcW w:w="804" w:type="dxa"/>
            <w:vMerge w:val="continue"/>
            <w:tcBorders>
              <w:left w:val="single" w:color="auto" w:sz="4" w:space="0"/>
              <w:right w:val="single" w:color="auto" w:sz="4" w:space="0"/>
            </w:tcBorders>
            <w:noWrap/>
            <w:vAlign w:val="center"/>
          </w:tcPr>
          <w:p w14:paraId="7CAFEE0B">
            <w:pPr>
              <w:spacing w:line="240" w:lineRule="auto"/>
              <w:ind w:firstLine="36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07E8DEEF">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vMerge w:val="continue"/>
            <w:tcBorders>
              <w:top w:val="nil"/>
              <w:left w:val="single" w:color="auto" w:sz="4" w:space="0"/>
              <w:bottom w:val="single" w:color="auto" w:sz="4" w:space="0"/>
              <w:right w:val="single" w:color="auto" w:sz="4" w:space="0"/>
            </w:tcBorders>
            <w:noWrap w:val="0"/>
            <w:vAlign w:val="center"/>
          </w:tcPr>
          <w:p w14:paraId="41DC12D6">
            <w:pPr>
              <w:widowControl/>
              <w:spacing w:line="240" w:lineRule="auto"/>
              <w:ind w:firstLine="0" w:firstLineChars="0"/>
              <w:jc w:val="left"/>
              <w:rPr>
                <w:rFonts w:hint="eastAsia" w:ascii="宋体" w:hAnsi="宋体" w:eastAsia="宋体" w:cs="宋体"/>
                <w:color w:val="auto"/>
                <w:kern w:val="0"/>
                <w:sz w:val="24"/>
                <w:szCs w:val="24"/>
              </w:rPr>
            </w:pPr>
          </w:p>
        </w:tc>
        <w:tc>
          <w:tcPr>
            <w:tcW w:w="3959" w:type="dxa"/>
            <w:tcBorders>
              <w:top w:val="nil"/>
              <w:left w:val="nil"/>
              <w:bottom w:val="single" w:color="auto" w:sz="4" w:space="0"/>
              <w:right w:val="single" w:color="auto" w:sz="4" w:space="0"/>
            </w:tcBorders>
            <w:noWrap w:val="0"/>
            <w:vAlign w:val="center"/>
          </w:tcPr>
          <w:p w14:paraId="5FA7DCE8">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处方信息查询、处方明细查询、处方结算等</w:t>
            </w:r>
          </w:p>
        </w:tc>
      </w:tr>
      <w:tr w14:paraId="6F6D4165">
        <w:tblPrEx>
          <w:tblCellMar>
            <w:top w:w="0" w:type="dxa"/>
            <w:left w:w="108" w:type="dxa"/>
            <w:bottom w:w="0" w:type="dxa"/>
            <w:right w:w="108" w:type="dxa"/>
          </w:tblCellMar>
        </w:tblPrEx>
        <w:trPr>
          <w:trHeight w:val="344" w:hRule="atLeast"/>
        </w:trPr>
        <w:tc>
          <w:tcPr>
            <w:tcW w:w="804" w:type="dxa"/>
            <w:vMerge w:val="continue"/>
            <w:tcBorders>
              <w:left w:val="single" w:color="auto" w:sz="4" w:space="0"/>
              <w:right w:val="single" w:color="auto" w:sz="4" w:space="0"/>
            </w:tcBorders>
            <w:noWrap/>
            <w:vAlign w:val="center"/>
          </w:tcPr>
          <w:p w14:paraId="4CEC5D91">
            <w:pPr>
              <w:spacing w:line="240" w:lineRule="auto"/>
              <w:ind w:firstLine="36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0934ECAF">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vMerge w:val="restart"/>
            <w:tcBorders>
              <w:top w:val="nil"/>
              <w:left w:val="single" w:color="auto" w:sz="4" w:space="0"/>
              <w:bottom w:val="single" w:color="auto" w:sz="4" w:space="0"/>
              <w:right w:val="single" w:color="auto" w:sz="4" w:space="0"/>
            </w:tcBorders>
            <w:noWrap w:val="0"/>
            <w:vAlign w:val="center"/>
          </w:tcPr>
          <w:p w14:paraId="2969CBB7">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费用信息查询</w:t>
            </w:r>
          </w:p>
        </w:tc>
        <w:tc>
          <w:tcPr>
            <w:tcW w:w="3959" w:type="dxa"/>
            <w:tcBorders>
              <w:top w:val="nil"/>
              <w:left w:val="nil"/>
              <w:bottom w:val="single" w:color="auto" w:sz="4" w:space="0"/>
              <w:right w:val="single" w:color="auto" w:sz="4" w:space="0"/>
            </w:tcBorders>
            <w:noWrap/>
            <w:vAlign w:val="center"/>
          </w:tcPr>
          <w:p w14:paraId="3A16160B">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挂号信息查询</w:t>
            </w:r>
          </w:p>
        </w:tc>
      </w:tr>
      <w:tr w14:paraId="0722074F">
        <w:tblPrEx>
          <w:tblCellMar>
            <w:top w:w="0" w:type="dxa"/>
            <w:left w:w="108" w:type="dxa"/>
            <w:bottom w:w="0" w:type="dxa"/>
            <w:right w:w="108" w:type="dxa"/>
          </w:tblCellMar>
        </w:tblPrEx>
        <w:trPr>
          <w:trHeight w:val="327" w:hRule="atLeast"/>
        </w:trPr>
        <w:tc>
          <w:tcPr>
            <w:tcW w:w="804" w:type="dxa"/>
            <w:vMerge w:val="continue"/>
            <w:tcBorders>
              <w:left w:val="single" w:color="auto" w:sz="4" w:space="0"/>
              <w:right w:val="single" w:color="auto" w:sz="4" w:space="0"/>
            </w:tcBorders>
            <w:noWrap/>
            <w:vAlign w:val="center"/>
          </w:tcPr>
          <w:p w14:paraId="31759AA0">
            <w:pPr>
              <w:spacing w:line="240" w:lineRule="auto"/>
              <w:ind w:firstLine="36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790404CB">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vMerge w:val="continue"/>
            <w:tcBorders>
              <w:top w:val="nil"/>
              <w:left w:val="single" w:color="auto" w:sz="4" w:space="0"/>
              <w:bottom w:val="single" w:color="auto" w:sz="4" w:space="0"/>
              <w:right w:val="single" w:color="auto" w:sz="4" w:space="0"/>
            </w:tcBorders>
            <w:noWrap w:val="0"/>
            <w:vAlign w:val="center"/>
          </w:tcPr>
          <w:p w14:paraId="11493343">
            <w:pPr>
              <w:widowControl/>
              <w:spacing w:line="240" w:lineRule="auto"/>
              <w:ind w:firstLine="0" w:firstLineChars="0"/>
              <w:jc w:val="left"/>
              <w:rPr>
                <w:rFonts w:hint="eastAsia" w:ascii="宋体" w:hAnsi="宋体" w:eastAsia="宋体" w:cs="宋体"/>
                <w:color w:val="auto"/>
                <w:kern w:val="0"/>
                <w:sz w:val="24"/>
                <w:szCs w:val="24"/>
              </w:rPr>
            </w:pPr>
          </w:p>
        </w:tc>
        <w:tc>
          <w:tcPr>
            <w:tcW w:w="3959" w:type="dxa"/>
            <w:tcBorders>
              <w:top w:val="nil"/>
              <w:left w:val="nil"/>
              <w:bottom w:val="single" w:color="auto" w:sz="4" w:space="0"/>
              <w:right w:val="single" w:color="auto" w:sz="4" w:space="0"/>
            </w:tcBorders>
            <w:noWrap/>
            <w:vAlign w:val="center"/>
          </w:tcPr>
          <w:p w14:paraId="4175E699">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结算信息查询</w:t>
            </w:r>
          </w:p>
        </w:tc>
      </w:tr>
      <w:tr w14:paraId="232FB556">
        <w:tblPrEx>
          <w:tblCellMar>
            <w:top w:w="0" w:type="dxa"/>
            <w:left w:w="108" w:type="dxa"/>
            <w:bottom w:w="0" w:type="dxa"/>
            <w:right w:w="108" w:type="dxa"/>
          </w:tblCellMar>
        </w:tblPrEx>
        <w:trPr>
          <w:trHeight w:val="327" w:hRule="atLeast"/>
        </w:trPr>
        <w:tc>
          <w:tcPr>
            <w:tcW w:w="804" w:type="dxa"/>
            <w:vMerge w:val="continue"/>
            <w:tcBorders>
              <w:left w:val="single" w:color="auto" w:sz="4" w:space="0"/>
              <w:right w:val="single" w:color="auto" w:sz="4" w:space="0"/>
            </w:tcBorders>
            <w:noWrap/>
            <w:vAlign w:val="center"/>
          </w:tcPr>
          <w:p w14:paraId="68AC2E8C">
            <w:pPr>
              <w:spacing w:line="240" w:lineRule="auto"/>
              <w:ind w:firstLine="44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653677E9">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tcBorders>
              <w:top w:val="nil"/>
              <w:left w:val="nil"/>
              <w:bottom w:val="single" w:color="auto" w:sz="4" w:space="0"/>
              <w:right w:val="single" w:color="auto" w:sz="4" w:space="0"/>
            </w:tcBorders>
            <w:noWrap w:val="0"/>
            <w:vAlign w:val="center"/>
          </w:tcPr>
          <w:p w14:paraId="0070AFB8">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门诊清单打印</w:t>
            </w:r>
          </w:p>
        </w:tc>
        <w:tc>
          <w:tcPr>
            <w:tcW w:w="3959" w:type="dxa"/>
            <w:tcBorders>
              <w:top w:val="nil"/>
              <w:left w:val="nil"/>
              <w:bottom w:val="single" w:color="auto" w:sz="4" w:space="0"/>
              <w:right w:val="single" w:color="auto" w:sz="4" w:space="0"/>
            </w:tcBorders>
            <w:noWrap/>
            <w:vAlign w:val="center"/>
          </w:tcPr>
          <w:p w14:paraId="6CE524EB">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支持患者自助打印门诊清单</w:t>
            </w:r>
          </w:p>
        </w:tc>
      </w:tr>
      <w:tr w14:paraId="1B2823BB">
        <w:tblPrEx>
          <w:tblCellMar>
            <w:top w:w="0" w:type="dxa"/>
            <w:left w:w="108" w:type="dxa"/>
            <w:bottom w:w="0" w:type="dxa"/>
            <w:right w:w="108" w:type="dxa"/>
          </w:tblCellMar>
        </w:tblPrEx>
        <w:trPr>
          <w:trHeight w:val="327" w:hRule="atLeast"/>
        </w:trPr>
        <w:tc>
          <w:tcPr>
            <w:tcW w:w="804" w:type="dxa"/>
            <w:vMerge w:val="continue"/>
            <w:tcBorders>
              <w:left w:val="single" w:color="auto" w:sz="4" w:space="0"/>
              <w:right w:val="single" w:color="auto" w:sz="4" w:space="0"/>
            </w:tcBorders>
            <w:noWrap/>
            <w:vAlign w:val="center"/>
          </w:tcPr>
          <w:p w14:paraId="45AC1D0F">
            <w:pPr>
              <w:spacing w:line="240" w:lineRule="auto"/>
              <w:ind w:firstLine="44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6BFBE00C">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tcBorders>
              <w:top w:val="nil"/>
              <w:left w:val="nil"/>
              <w:bottom w:val="single" w:color="auto" w:sz="4" w:space="0"/>
              <w:right w:val="single" w:color="auto" w:sz="4" w:space="0"/>
            </w:tcBorders>
            <w:noWrap w:val="0"/>
            <w:vAlign w:val="center"/>
          </w:tcPr>
          <w:p w14:paraId="6C97A060">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办卡查卡</w:t>
            </w:r>
          </w:p>
        </w:tc>
        <w:tc>
          <w:tcPr>
            <w:tcW w:w="3959" w:type="dxa"/>
            <w:tcBorders>
              <w:top w:val="nil"/>
              <w:left w:val="nil"/>
              <w:bottom w:val="single" w:color="auto" w:sz="4" w:space="0"/>
              <w:right w:val="single" w:color="auto" w:sz="4" w:space="0"/>
            </w:tcBorders>
            <w:noWrap/>
            <w:vAlign w:val="center"/>
          </w:tcPr>
          <w:p w14:paraId="29287D70">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自助建档&amp;自助查询档案并打印</w:t>
            </w:r>
          </w:p>
        </w:tc>
      </w:tr>
      <w:tr w14:paraId="0C567572">
        <w:tblPrEx>
          <w:tblCellMar>
            <w:top w:w="0" w:type="dxa"/>
            <w:left w:w="108" w:type="dxa"/>
            <w:bottom w:w="0" w:type="dxa"/>
            <w:right w:w="108" w:type="dxa"/>
          </w:tblCellMar>
        </w:tblPrEx>
        <w:trPr>
          <w:trHeight w:val="327" w:hRule="atLeast"/>
        </w:trPr>
        <w:tc>
          <w:tcPr>
            <w:tcW w:w="804" w:type="dxa"/>
            <w:vMerge w:val="continue"/>
            <w:tcBorders>
              <w:left w:val="single" w:color="auto" w:sz="4" w:space="0"/>
              <w:right w:val="single" w:color="auto" w:sz="4" w:space="0"/>
            </w:tcBorders>
            <w:noWrap/>
            <w:vAlign w:val="center"/>
          </w:tcPr>
          <w:p w14:paraId="475F1BE3">
            <w:pPr>
              <w:spacing w:line="240" w:lineRule="auto"/>
              <w:ind w:firstLine="44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53A49197">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tcBorders>
              <w:top w:val="nil"/>
              <w:left w:val="nil"/>
              <w:bottom w:val="single" w:color="auto" w:sz="4" w:space="0"/>
              <w:right w:val="single" w:color="auto" w:sz="4" w:space="0"/>
            </w:tcBorders>
            <w:noWrap w:val="0"/>
            <w:vAlign w:val="center"/>
          </w:tcPr>
          <w:p w14:paraId="4FB92318">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电子发票打印</w:t>
            </w:r>
          </w:p>
        </w:tc>
        <w:tc>
          <w:tcPr>
            <w:tcW w:w="3959" w:type="dxa"/>
            <w:tcBorders>
              <w:top w:val="nil"/>
              <w:left w:val="nil"/>
              <w:bottom w:val="single" w:color="auto" w:sz="4" w:space="0"/>
              <w:right w:val="single" w:color="auto" w:sz="4" w:space="0"/>
            </w:tcBorders>
            <w:noWrap/>
            <w:vAlign w:val="center"/>
          </w:tcPr>
          <w:p w14:paraId="62F9711F">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电子发票查询以及打印</w:t>
            </w:r>
          </w:p>
        </w:tc>
      </w:tr>
      <w:tr w14:paraId="6C8BF5C7">
        <w:tblPrEx>
          <w:tblCellMar>
            <w:top w:w="0" w:type="dxa"/>
            <w:left w:w="108" w:type="dxa"/>
            <w:bottom w:w="0" w:type="dxa"/>
            <w:right w:w="108" w:type="dxa"/>
          </w:tblCellMar>
        </w:tblPrEx>
        <w:trPr>
          <w:trHeight w:val="327" w:hRule="atLeast"/>
        </w:trPr>
        <w:tc>
          <w:tcPr>
            <w:tcW w:w="804" w:type="dxa"/>
            <w:vMerge w:val="continue"/>
            <w:tcBorders>
              <w:left w:val="single" w:color="auto" w:sz="4" w:space="0"/>
              <w:bottom w:val="single" w:color="auto" w:sz="4" w:space="0"/>
              <w:right w:val="single" w:color="auto" w:sz="4" w:space="0"/>
            </w:tcBorders>
            <w:noWrap/>
            <w:vAlign w:val="center"/>
          </w:tcPr>
          <w:p w14:paraId="5D7526AD">
            <w:pPr>
              <w:widowControl/>
              <w:spacing w:line="240" w:lineRule="auto"/>
              <w:ind w:firstLine="0" w:firstLineChars="0"/>
              <w:jc w:val="center"/>
              <w:rPr>
                <w:rFonts w:hint="eastAsia" w:ascii="宋体" w:hAnsi="宋体" w:eastAsia="宋体" w:cs="宋体"/>
                <w:color w:val="auto"/>
                <w:kern w:val="0"/>
                <w:sz w:val="24"/>
                <w:szCs w:val="24"/>
              </w:rPr>
            </w:pPr>
          </w:p>
        </w:tc>
        <w:tc>
          <w:tcPr>
            <w:tcW w:w="1226" w:type="dxa"/>
            <w:vMerge w:val="continue"/>
            <w:tcBorders>
              <w:top w:val="nil"/>
              <w:left w:val="single" w:color="auto" w:sz="4" w:space="0"/>
              <w:bottom w:val="nil"/>
              <w:right w:val="single" w:color="auto" w:sz="4" w:space="0"/>
            </w:tcBorders>
            <w:noWrap w:val="0"/>
            <w:vAlign w:val="center"/>
          </w:tcPr>
          <w:p w14:paraId="09079DBB">
            <w:pPr>
              <w:widowControl/>
              <w:spacing w:line="240" w:lineRule="auto"/>
              <w:ind w:firstLine="0" w:firstLineChars="0"/>
              <w:jc w:val="center"/>
              <w:rPr>
                <w:rFonts w:hint="eastAsia" w:ascii="宋体" w:hAnsi="宋体" w:eastAsia="宋体" w:cs="宋体"/>
                <w:color w:val="auto"/>
                <w:kern w:val="0"/>
                <w:sz w:val="24"/>
                <w:szCs w:val="24"/>
              </w:rPr>
            </w:pPr>
          </w:p>
        </w:tc>
        <w:tc>
          <w:tcPr>
            <w:tcW w:w="2570" w:type="dxa"/>
            <w:tcBorders>
              <w:top w:val="nil"/>
              <w:left w:val="nil"/>
              <w:bottom w:val="single" w:color="auto" w:sz="4" w:space="0"/>
              <w:right w:val="single" w:color="auto" w:sz="4" w:space="0"/>
            </w:tcBorders>
            <w:noWrap w:val="0"/>
            <w:vAlign w:val="center"/>
          </w:tcPr>
          <w:p w14:paraId="6A4047DB">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检验检查报告打印</w:t>
            </w:r>
          </w:p>
        </w:tc>
        <w:tc>
          <w:tcPr>
            <w:tcW w:w="3959" w:type="dxa"/>
            <w:tcBorders>
              <w:top w:val="nil"/>
              <w:left w:val="nil"/>
              <w:bottom w:val="single" w:color="auto" w:sz="4" w:space="0"/>
              <w:right w:val="single" w:color="auto" w:sz="4" w:space="0"/>
            </w:tcBorders>
            <w:noWrap/>
            <w:vAlign w:val="center"/>
          </w:tcPr>
          <w:p w14:paraId="79068273">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报告单查询以及打印</w:t>
            </w:r>
          </w:p>
        </w:tc>
      </w:tr>
      <w:tr w14:paraId="26D93DF9">
        <w:tblPrEx>
          <w:tblCellMar>
            <w:top w:w="0" w:type="dxa"/>
            <w:left w:w="108" w:type="dxa"/>
            <w:bottom w:w="0" w:type="dxa"/>
            <w:right w:w="108" w:type="dxa"/>
          </w:tblCellMar>
        </w:tblPrEx>
        <w:trPr>
          <w:trHeight w:val="953" w:hRule="atLeast"/>
        </w:trPr>
        <w:tc>
          <w:tcPr>
            <w:tcW w:w="804" w:type="dxa"/>
            <w:tcBorders>
              <w:top w:val="nil"/>
              <w:left w:val="single" w:color="auto" w:sz="4" w:space="0"/>
              <w:bottom w:val="single" w:color="auto" w:sz="4" w:space="0"/>
              <w:right w:val="single" w:color="auto" w:sz="4" w:space="0"/>
            </w:tcBorders>
            <w:noWrap/>
            <w:vAlign w:val="center"/>
          </w:tcPr>
          <w:p w14:paraId="55928DED">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226" w:type="dxa"/>
            <w:tcBorders>
              <w:top w:val="single" w:color="auto" w:sz="4" w:space="0"/>
              <w:left w:val="nil"/>
              <w:bottom w:val="single" w:color="auto" w:sz="4" w:space="0"/>
              <w:right w:val="single" w:color="auto" w:sz="4" w:space="0"/>
            </w:tcBorders>
            <w:noWrap/>
            <w:vAlign w:val="center"/>
          </w:tcPr>
          <w:p w14:paraId="37F3E4A5">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终端软件改造</w:t>
            </w:r>
          </w:p>
        </w:tc>
        <w:tc>
          <w:tcPr>
            <w:tcW w:w="2570" w:type="dxa"/>
            <w:tcBorders>
              <w:top w:val="nil"/>
              <w:left w:val="nil"/>
              <w:bottom w:val="single" w:color="auto" w:sz="4" w:space="0"/>
              <w:right w:val="single" w:color="auto" w:sz="4" w:space="0"/>
            </w:tcBorders>
            <w:noWrap w:val="0"/>
            <w:vAlign w:val="center"/>
          </w:tcPr>
          <w:p w14:paraId="7CB088AD">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根据新his接口流程以及业务流程改造终端软件</w:t>
            </w:r>
          </w:p>
        </w:tc>
        <w:tc>
          <w:tcPr>
            <w:tcW w:w="3959" w:type="dxa"/>
            <w:tcBorders>
              <w:top w:val="nil"/>
              <w:left w:val="nil"/>
              <w:bottom w:val="single" w:color="auto" w:sz="4" w:space="0"/>
              <w:right w:val="single" w:color="auto" w:sz="4" w:space="0"/>
            </w:tcBorders>
            <w:noWrap w:val="0"/>
            <w:vAlign w:val="center"/>
          </w:tcPr>
          <w:p w14:paraId="66865FDF">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根据新his接口流程以及业务流程改造终端软件</w:t>
            </w:r>
          </w:p>
        </w:tc>
      </w:tr>
      <w:tr w14:paraId="28D991D3">
        <w:tblPrEx>
          <w:tblCellMar>
            <w:top w:w="0" w:type="dxa"/>
            <w:left w:w="108" w:type="dxa"/>
            <w:bottom w:w="0" w:type="dxa"/>
            <w:right w:w="108" w:type="dxa"/>
          </w:tblCellMar>
        </w:tblPrEx>
        <w:trPr>
          <w:trHeight w:val="638" w:hRule="atLeast"/>
        </w:trPr>
        <w:tc>
          <w:tcPr>
            <w:tcW w:w="804" w:type="dxa"/>
            <w:tcBorders>
              <w:top w:val="nil"/>
              <w:left w:val="single" w:color="auto" w:sz="4" w:space="0"/>
              <w:bottom w:val="single" w:color="auto" w:sz="4" w:space="0"/>
              <w:right w:val="single" w:color="auto" w:sz="4" w:space="0"/>
            </w:tcBorders>
            <w:noWrap/>
            <w:vAlign w:val="center"/>
          </w:tcPr>
          <w:p w14:paraId="7EE41D2D">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226" w:type="dxa"/>
            <w:tcBorders>
              <w:top w:val="nil"/>
              <w:left w:val="nil"/>
              <w:bottom w:val="single" w:color="auto" w:sz="4" w:space="0"/>
              <w:right w:val="single" w:color="auto" w:sz="4" w:space="0"/>
            </w:tcBorders>
            <w:noWrap/>
            <w:vAlign w:val="center"/>
          </w:tcPr>
          <w:p w14:paraId="262441D4">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系统测试</w:t>
            </w:r>
          </w:p>
        </w:tc>
        <w:tc>
          <w:tcPr>
            <w:tcW w:w="2570" w:type="dxa"/>
            <w:tcBorders>
              <w:top w:val="nil"/>
              <w:left w:val="nil"/>
              <w:bottom w:val="single" w:color="auto" w:sz="4" w:space="0"/>
              <w:right w:val="single" w:color="auto" w:sz="4" w:space="0"/>
            </w:tcBorders>
            <w:noWrap w:val="0"/>
            <w:vAlign w:val="center"/>
          </w:tcPr>
          <w:p w14:paraId="0A6DD4EA">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系统整体的联调测试，版本发布等工作</w:t>
            </w:r>
          </w:p>
        </w:tc>
        <w:tc>
          <w:tcPr>
            <w:tcW w:w="3959" w:type="dxa"/>
            <w:tcBorders>
              <w:top w:val="nil"/>
              <w:left w:val="nil"/>
              <w:bottom w:val="single" w:color="auto" w:sz="4" w:space="0"/>
              <w:right w:val="single" w:color="auto" w:sz="4" w:space="0"/>
            </w:tcBorders>
            <w:noWrap/>
            <w:vAlign w:val="center"/>
          </w:tcPr>
          <w:p w14:paraId="251267AB">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系统整体的联调测试，版本发布等工作</w:t>
            </w:r>
          </w:p>
        </w:tc>
      </w:tr>
      <w:tr w14:paraId="62039356">
        <w:tblPrEx>
          <w:tblCellMar>
            <w:top w:w="0" w:type="dxa"/>
            <w:left w:w="108" w:type="dxa"/>
            <w:bottom w:w="0" w:type="dxa"/>
            <w:right w:w="108" w:type="dxa"/>
          </w:tblCellMar>
        </w:tblPrEx>
        <w:trPr>
          <w:trHeight w:val="963" w:hRule="atLeast"/>
        </w:trPr>
        <w:tc>
          <w:tcPr>
            <w:tcW w:w="804" w:type="dxa"/>
            <w:tcBorders>
              <w:top w:val="nil"/>
              <w:left w:val="single" w:color="auto" w:sz="4" w:space="0"/>
              <w:bottom w:val="single" w:color="auto" w:sz="4" w:space="0"/>
              <w:right w:val="single" w:color="auto" w:sz="4" w:space="0"/>
            </w:tcBorders>
            <w:noWrap/>
            <w:vAlign w:val="center"/>
          </w:tcPr>
          <w:p w14:paraId="34602675">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226" w:type="dxa"/>
            <w:tcBorders>
              <w:top w:val="nil"/>
              <w:left w:val="nil"/>
              <w:bottom w:val="single" w:color="auto" w:sz="4" w:space="0"/>
              <w:right w:val="single" w:color="auto" w:sz="4" w:space="0"/>
            </w:tcBorders>
            <w:noWrap/>
            <w:vAlign w:val="center"/>
          </w:tcPr>
          <w:p w14:paraId="2130CFB1">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上线运维</w:t>
            </w:r>
          </w:p>
        </w:tc>
        <w:tc>
          <w:tcPr>
            <w:tcW w:w="2570" w:type="dxa"/>
            <w:tcBorders>
              <w:top w:val="nil"/>
              <w:left w:val="nil"/>
              <w:bottom w:val="single" w:color="auto" w:sz="4" w:space="0"/>
              <w:right w:val="single" w:color="auto" w:sz="4" w:space="0"/>
            </w:tcBorders>
            <w:noWrap w:val="0"/>
            <w:vAlign w:val="center"/>
          </w:tcPr>
          <w:p w14:paraId="4EA3984D">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全体自助机更新上线，并维护机器正常稳定运行</w:t>
            </w:r>
          </w:p>
        </w:tc>
        <w:tc>
          <w:tcPr>
            <w:tcW w:w="3959" w:type="dxa"/>
            <w:tcBorders>
              <w:top w:val="nil"/>
              <w:left w:val="nil"/>
              <w:bottom w:val="single" w:color="auto" w:sz="4" w:space="0"/>
              <w:right w:val="single" w:color="auto" w:sz="4" w:space="0"/>
            </w:tcBorders>
            <w:noWrap w:val="0"/>
            <w:vAlign w:val="center"/>
          </w:tcPr>
          <w:p w14:paraId="076C53C5">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全体自助机更新上线，并维护机器正常稳定运行</w:t>
            </w:r>
          </w:p>
        </w:tc>
      </w:tr>
    </w:tbl>
    <w:p w14:paraId="3F0D972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2.乙方应当保证给甲方的本项目技术服务是乙方本项目软件产品最成熟、稳定的技术服务。</w:t>
      </w:r>
    </w:p>
    <w:p w14:paraId="6D4D883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因履行本合同双方合作互用对方原有技术成果或提出新的构想方案所产生新的研究开发成果及其相关知识产权权利归双方共同所有，任何一方如申请专有权利必须经对方同意，甲方不得将开发成果复制销售给其他第三方使用。</w:t>
      </w:r>
    </w:p>
    <w:p w14:paraId="356BC69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4.乙方负责软件操作的使用培训，培训对象为甲方的医生、护士、技术工程师、业务科室的关键用户。乙方同时向甲方提供使用说明文档。</w:t>
      </w:r>
    </w:p>
    <w:p w14:paraId="1E966ADE">
      <w:pPr>
        <w:spacing w:line="460" w:lineRule="exact"/>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四、</w:t>
      </w:r>
      <w:r>
        <w:rPr>
          <w:rFonts w:hint="eastAsia" w:ascii="宋体" w:hAnsi="宋体"/>
          <w:b/>
          <w:color w:val="auto"/>
          <w:sz w:val="24"/>
          <w:highlight w:val="none"/>
          <w:lang w:val="en-US" w:eastAsia="zh-CN"/>
        </w:rPr>
        <w:t>服务期限和服务地点</w:t>
      </w:r>
    </w:p>
    <w:p w14:paraId="41BB8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1.服务期限：</w:t>
      </w:r>
      <w:r>
        <w:rPr>
          <w:rFonts w:hint="eastAsia" w:ascii="宋体" w:hAnsi="宋体"/>
          <w:color w:val="auto"/>
          <w:sz w:val="24"/>
          <w:highlight w:val="none"/>
          <w:lang w:eastAsia="zh-CN"/>
        </w:rPr>
        <w:t>自双方合同签订后120日内完成部署、上线及验收。</w:t>
      </w:r>
    </w:p>
    <w:p w14:paraId="7EB99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2.地点：甲方指定地点</w:t>
      </w:r>
      <w:r>
        <w:rPr>
          <w:rFonts w:hint="eastAsia" w:ascii="宋体" w:hAnsi="宋体"/>
          <w:color w:val="auto"/>
          <w:sz w:val="24"/>
          <w:highlight w:val="none"/>
          <w:lang w:eastAsia="zh-CN"/>
        </w:rPr>
        <w:t>。</w:t>
      </w:r>
    </w:p>
    <w:p w14:paraId="4B0B5D4A">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五、付款方式</w:t>
      </w:r>
    </w:p>
    <w:p w14:paraId="51372E6C">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1.合同签订后20个工作日内，以乙方开具的发票支付本合同中费用总额的30%；</w:t>
      </w:r>
    </w:p>
    <w:p w14:paraId="6BDB055D">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2.功能启用后20个工作日内，以乙方开具的发票支付本合同中费用总额的50%；</w:t>
      </w:r>
    </w:p>
    <w:p w14:paraId="49AAFA9E">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3.项目验收后20个工作日内，以乙方开具的发票支付本合同中费用总额的20%.；</w:t>
      </w:r>
    </w:p>
    <w:p w14:paraId="3EABEB96">
      <w:pPr>
        <w:pStyle w:val="8"/>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4.支付方式采用银行转账方式；</w:t>
      </w:r>
    </w:p>
    <w:p w14:paraId="0852E878">
      <w:pPr>
        <w:pStyle w:val="8"/>
        <w:ind w:firstLine="480" w:firstLineChars="200"/>
        <w:rPr>
          <w:rFonts w:ascii="宋体" w:hAnsi="宋体"/>
          <w:color w:val="auto"/>
          <w:sz w:val="24"/>
          <w:highlight w:val="none"/>
        </w:rPr>
      </w:pPr>
      <w:r>
        <w:rPr>
          <w:rFonts w:hint="eastAsia" w:ascii="宋体" w:hAnsi="宋体"/>
          <w:color w:val="auto"/>
          <w:sz w:val="24"/>
          <w:highlight w:val="none"/>
          <w:lang w:val="en-US" w:eastAsia="zh-CN"/>
        </w:rPr>
        <w:t>5.乙方必须向甲方出具合法有效完整的完税发票及凭证进行支付结算。</w:t>
      </w:r>
      <w:r>
        <w:rPr>
          <w:rFonts w:hint="eastAsia" w:ascii="宋体" w:hAnsi="宋体"/>
          <w:color w:val="auto"/>
          <w:sz w:val="24"/>
          <w:highlight w:val="none"/>
        </w:rPr>
        <w:t>乙方账户信息如下：</w:t>
      </w:r>
    </w:p>
    <w:p w14:paraId="0FBB5ED9">
      <w:pPr>
        <w:pStyle w:val="8"/>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14:paraId="6EBBF1F2">
      <w:pPr>
        <w:pStyle w:val="8"/>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14:paraId="031D93E5">
      <w:pPr>
        <w:pStyle w:val="8"/>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14:paraId="6078FBA6">
      <w:pPr>
        <w:pStyle w:val="8"/>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14:paraId="562DBFC7">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六、质保期及售后服务要求</w:t>
      </w:r>
    </w:p>
    <w:p w14:paraId="34303417">
      <w:pPr>
        <w:spacing w:line="460" w:lineRule="exact"/>
        <w:ind w:firstLine="480" w:firstLineChars="200"/>
        <w:rPr>
          <w:rFonts w:ascii="宋体" w:hAnsi="宋体"/>
          <w:color w:val="auto"/>
          <w:sz w:val="24"/>
        </w:rPr>
      </w:pPr>
      <w:r>
        <w:rPr>
          <w:rFonts w:hint="eastAsia" w:ascii="宋体" w:hAnsi="宋体"/>
          <w:color w:val="auto"/>
          <w:sz w:val="24"/>
        </w:rPr>
        <w:t>1.质保期</w:t>
      </w:r>
      <w:r>
        <w:rPr>
          <w:rFonts w:hint="eastAsia" w:ascii="宋体" w:hAnsi="宋体"/>
          <w:color w:val="auto"/>
          <w:sz w:val="24"/>
          <w:lang w:eastAsia="zh-CN"/>
        </w:rPr>
        <w:t>：</w:t>
      </w:r>
      <w:r>
        <w:rPr>
          <w:rFonts w:hint="eastAsia" w:ascii="宋体" w:hAnsi="宋体" w:eastAsia="宋体" w:cs="Times New Roman"/>
          <w:color w:val="auto"/>
          <w:kern w:val="2"/>
          <w:sz w:val="24"/>
          <w:szCs w:val="24"/>
          <w:highlight w:val="none"/>
          <w:lang w:val="en-US" w:eastAsia="zh-CN" w:bidi="ar-SA"/>
        </w:rPr>
        <w:t>质保服务期一年，自项目验收合格之日起算。</w:t>
      </w:r>
    </w:p>
    <w:p w14:paraId="6BEE6772">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2.提供7×24 小时热线电话、远程网络、现场等服务方式。热线电话和远程网络提供技术咨询和即时服务，1小时内给予明确的响应并解决；现场服务适用于排解重大故障，可在接到甲方服务请求后4小时内到达现场解决。若因乙方延误未按时排除放障修复，造成的一切损失由乙方承担；</w:t>
      </w:r>
    </w:p>
    <w:p w14:paraId="50943217">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14:paraId="5BC2A83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验收时间：</w:t>
      </w:r>
    </w:p>
    <w:p w14:paraId="5E191CA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验收流程：</w:t>
      </w:r>
    </w:p>
    <w:p w14:paraId="3A64E199">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①签订项目验收报告（详见附件一）</w:t>
      </w:r>
    </w:p>
    <w:p w14:paraId="3AD8A5E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② 甲方使用科室主任及信息科责任工程师、信息科主任签字确认</w:t>
      </w:r>
    </w:p>
    <w:p w14:paraId="13A24DB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③ 乙方工程师签字确认</w:t>
      </w:r>
    </w:p>
    <w:p w14:paraId="66EDC25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④甲方乙双方盖章确认。</w:t>
      </w:r>
    </w:p>
    <w:p w14:paraId="21921DFC">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14:paraId="329F1AC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1.乙方交付的货物、工程、提供的服务不符合采购文件、报价文件或本合同规定的，甲方有权拒收，并且乙方须向甲方支付本合同金额5%的违约金。</w:t>
      </w:r>
    </w:p>
    <w:p w14:paraId="3C5F223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14:paraId="6A81D2C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14:paraId="6C7CD4D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14:paraId="75A586C5">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14:paraId="7610D106">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14:paraId="754D96B8">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14:paraId="12C6CBDF">
      <w:pPr>
        <w:tabs>
          <w:tab w:val="left" w:pos="824"/>
        </w:tabs>
        <w:spacing w:line="460" w:lineRule="exact"/>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1.甲方和乙方承诺对合同相关资料保密，在未取得另一方同意之前，不得向第三方披露或为履行合同以外的目的使用这些资料。</w:t>
      </w:r>
    </w:p>
    <w:p w14:paraId="6D86FE4D">
      <w:pPr>
        <w:tabs>
          <w:tab w:val="left" w:pos="824"/>
        </w:tabs>
        <w:spacing w:line="460" w:lineRule="exact"/>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2.乙方遵循相应职业道德对开发过程中涉及到甲方的有关数据机密进行严格保密。</w:t>
      </w:r>
    </w:p>
    <w:p w14:paraId="2EE2E5A6">
      <w:pPr>
        <w:tabs>
          <w:tab w:val="left" w:pos="824"/>
        </w:tabs>
        <w:spacing w:line="460" w:lineRule="exact"/>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3.一方在未得到另一方事先同意前，任何一方均不得发布、寄送与本合同有关之公告、新闻稿、通讯或通函〔除非法律或法规要求〕。</w:t>
      </w:r>
    </w:p>
    <w:p w14:paraId="569BBEDF">
      <w:pPr>
        <w:tabs>
          <w:tab w:val="left" w:pos="824"/>
        </w:tabs>
        <w:spacing w:line="460" w:lineRule="exact"/>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4.合同终止后，该保密条款仍然有效。</w:t>
      </w:r>
    </w:p>
    <w:p w14:paraId="1D58DBB9">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14:paraId="5AD54A69">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hint="eastAsia" w:ascii="宋体" w:hAnsi="宋体"/>
          <w:color w:val="auto"/>
          <w:sz w:val="24"/>
          <w:highlight w:val="none"/>
          <w:u w:val="single"/>
          <w:lang w:val="en-US" w:eastAsia="zh-CN"/>
        </w:rPr>
        <w:t>7</w:t>
      </w:r>
      <w:r>
        <w:rPr>
          <w:rFonts w:ascii="宋体" w:hAnsi="宋体"/>
          <w:color w:val="auto"/>
          <w:sz w:val="24"/>
          <w:highlight w:val="none"/>
        </w:rPr>
        <w:t>天内以书面形式通知对方，证明不可抗力事件的存在。</w:t>
      </w:r>
    </w:p>
    <w:p w14:paraId="18E19569">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14:paraId="0BBB5E93">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14:paraId="46D5DCAF">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14:paraId="6F2BBDFA">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14:paraId="567D183E">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14:paraId="59B851D8">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val="en-US" w:eastAsia="zh-CN"/>
        </w:rPr>
        <w:t>响应</w:t>
      </w:r>
      <w:r>
        <w:rPr>
          <w:rFonts w:hint="eastAsia" w:ascii="宋体" w:hAnsi="宋体"/>
          <w:color w:val="auto"/>
          <w:sz w:val="24"/>
          <w:highlight w:val="none"/>
        </w:rPr>
        <w:t>文件、</w:t>
      </w:r>
      <w:r>
        <w:rPr>
          <w:rFonts w:hint="eastAsia" w:ascii="宋体" w:hAnsi="宋体"/>
          <w:color w:val="auto"/>
          <w:sz w:val="24"/>
          <w:highlight w:val="none"/>
          <w:lang w:val="en-US"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通知书均为合同的有效组成部分，与本合同具有同等法律效力，乙方除按本合同约定的履行合同义务外，还应按其提供的投标文件中的承诺履行相关义务。</w:t>
      </w:r>
    </w:p>
    <w:p w14:paraId="6F9025B9">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14:paraId="719FD26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14:paraId="5B4B7779">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14:paraId="357870D4">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14:paraId="758216F3">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14:paraId="42DACE82">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十五、合同生效</w:t>
      </w:r>
    </w:p>
    <w:p w14:paraId="41365676">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w:t>
      </w:r>
      <w:r>
        <w:rPr>
          <w:rFonts w:hint="eastAsia" w:ascii="宋体" w:hAnsi="宋体"/>
          <w:color w:val="auto"/>
          <w:sz w:val="24"/>
          <w:highlight w:val="none"/>
          <w:lang w:val="en-US" w:eastAsia="zh-CN"/>
        </w:rPr>
        <w:t>定</w:t>
      </w:r>
      <w:r>
        <w:rPr>
          <w:rFonts w:hint="eastAsia" w:ascii="宋体" w:hAnsi="宋体"/>
          <w:color w:val="auto"/>
          <w:sz w:val="24"/>
          <w:highlight w:val="none"/>
        </w:rPr>
        <w:t>代表</w:t>
      </w:r>
      <w:r>
        <w:rPr>
          <w:rFonts w:hint="eastAsia" w:ascii="宋体" w:hAnsi="宋体"/>
          <w:color w:val="auto"/>
          <w:sz w:val="24"/>
          <w:highlight w:val="none"/>
          <w:lang w:val="en-US" w:eastAsia="zh-CN"/>
        </w:rPr>
        <w:t>人</w:t>
      </w:r>
      <w:r>
        <w:rPr>
          <w:rFonts w:hint="eastAsia" w:ascii="宋体" w:hAnsi="宋体"/>
          <w:color w:val="auto"/>
          <w:sz w:val="24"/>
          <w:highlight w:val="none"/>
        </w:rPr>
        <w:t>或其授权代表签字盖章后生效。</w:t>
      </w:r>
    </w:p>
    <w:p w14:paraId="5449E52E">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14:paraId="0E78F03D">
      <w:pPr>
        <w:pStyle w:val="8"/>
        <w:rPr>
          <w:rFonts w:hint="eastAsia" w:ascii="宋体" w:hAnsi="宋体"/>
          <w:color w:val="auto"/>
          <w:sz w:val="24"/>
          <w:highlight w:val="none"/>
        </w:rPr>
      </w:pPr>
    </w:p>
    <w:p w14:paraId="4F064974">
      <w:pPr>
        <w:pStyle w:val="8"/>
        <w:rPr>
          <w:rFonts w:hint="eastAsia" w:ascii="宋体" w:hAnsi="宋体"/>
          <w:color w:val="auto"/>
          <w:sz w:val="24"/>
          <w:highlight w:val="none"/>
        </w:rPr>
      </w:pPr>
    </w:p>
    <w:p w14:paraId="0D4218CA">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14:paraId="5BD77DD8">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法定代表人：                          法定代表人：</w:t>
      </w:r>
    </w:p>
    <w:p w14:paraId="7574006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授权</w:t>
      </w:r>
      <w:r>
        <w:rPr>
          <w:rFonts w:hint="eastAsia" w:ascii="宋体" w:hAnsi="宋体" w:cs="宋体"/>
          <w:color w:val="auto"/>
          <w:sz w:val="24"/>
          <w:highlight w:val="none"/>
        </w:rPr>
        <w:t xml:space="preserve">代表：                            </w:t>
      </w:r>
      <w:r>
        <w:rPr>
          <w:rFonts w:hint="eastAsia" w:ascii="宋体" w:hAnsi="宋体" w:cs="宋体"/>
          <w:color w:val="auto"/>
          <w:sz w:val="24"/>
          <w:highlight w:val="none"/>
          <w:lang w:val="en-US" w:eastAsia="zh-CN"/>
        </w:rPr>
        <w:t>授权</w:t>
      </w:r>
      <w:r>
        <w:rPr>
          <w:rFonts w:hint="eastAsia" w:ascii="宋体" w:hAnsi="宋体" w:cs="宋体"/>
          <w:color w:val="auto"/>
          <w:sz w:val="24"/>
          <w:highlight w:val="none"/>
        </w:rPr>
        <w:t>代表：</w:t>
      </w:r>
    </w:p>
    <w:p w14:paraId="30BF679C">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14:paraId="659EFD87">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电话：</w:t>
      </w:r>
    </w:p>
    <w:p w14:paraId="0812FA9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14:paraId="0AD71513">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14:paraId="6C56DB12">
      <w:pPr>
        <w:rPr>
          <w:color w:val="auto"/>
          <w:highlight w:val="none"/>
        </w:rPr>
      </w:pPr>
    </w:p>
    <w:p w14:paraId="2A02CC16">
      <w:pPr>
        <w:pStyle w:val="8"/>
        <w:rPr>
          <w:color w:val="auto"/>
          <w:highlight w:val="none"/>
        </w:rPr>
      </w:pPr>
    </w:p>
    <w:p w14:paraId="10C9A298">
      <w:pPr>
        <w:pStyle w:val="8"/>
        <w:rPr>
          <w:color w:val="auto"/>
          <w:highlight w:val="none"/>
        </w:rPr>
      </w:pPr>
    </w:p>
    <w:p w14:paraId="1235494F">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14:paraId="1F19E2DA">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14:paraId="29609E73">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2"/>
        <w:gridCol w:w="1057"/>
        <w:gridCol w:w="4710"/>
      </w:tblGrid>
      <w:tr w14:paraId="444A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892" w:type="dxa"/>
            <w:tcBorders>
              <w:top w:val="single" w:color="auto" w:sz="4" w:space="0"/>
              <w:left w:val="single" w:color="auto" w:sz="4" w:space="0"/>
              <w:bottom w:val="single" w:color="auto" w:sz="4" w:space="0"/>
              <w:right w:val="single" w:color="auto" w:sz="4" w:space="0"/>
            </w:tcBorders>
            <w:noWrap w:val="0"/>
            <w:vAlign w:val="center"/>
          </w:tcPr>
          <w:p w14:paraId="70A3C6FF">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5767" w:type="dxa"/>
            <w:gridSpan w:val="2"/>
            <w:tcBorders>
              <w:top w:val="single" w:color="auto" w:sz="4" w:space="0"/>
              <w:left w:val="single" w:color="auto" w:sz="4" w:space="0"/>
              <w:bottom w:val="single" w:color="auto" w:sz="4" w:space="0"/>
              <w:right w:val="single" w:color="auto" w:sz="4" w:space="0"/>
            </w:tcBorders>
            <w:noWrap w:val="0"/>
            <w:vAlign w:val="center"/>
          </w:tcPr>
          <w:p w14:paraId="2D3F29F1">
            <w:pPr>
              <w:adjustRightInd w:val="0"/>
              <w:snapToGrid w:val="0"/>
              <w:spacing w:after="200"/>
              <w:ind w:firstLine="2860" w:firstLineChars="13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医院</w:t>
            </w:r>
          </w:p>
        </w:tc>
      </w:tr>
      <w:tr w14:paraId="2405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892" w:type="dxa"/>
            <w:tcBorders>
              <w:top w:val="single" w:color="auto" w:sz="4" w:space="0"/>
              <w:left w:val="single" w:color="auto" w:sz="4" w:space="0"/>
              <w:bottom w:val="single" w:color="auto" w:sz="4" w:space="0"/>
              <w:right w:val="single" w:color="auto" w:sz="4" w:space="0"/>
            </w:tcBorders>
            <w:noWrap w:val="0"/>
            <w:vAlign w:val="center"/>
          </w:tcPr>
          <w:p w14:paraId="72AB18EB">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5767" w:type="dxa"/>
            <w:gridSpan w:val="2"/>
            <w:tcBorders>
              <w:top w:val="single" w:color="auto" w:sz="4" w:space="0"/>
              <w:left w:val="single" w:color="auto" w:sz="4" w:space="0"/>
              <w:bottom w:val="single" w:color="auto" w:sz="4" w:space="0"/>
              <w:right w:val="single" w:color="auto" w:sz="4" w:space="0"/>
            </w:tcBorders>
            <w:noWrap w:val="0"/>
            <w:vAlign w:val="center"/>
          </w:tcPr>
          <w:p w14:paraId="0557D6B6">
            <w:pPr>
              <w:adjustRightInd w:val="0"/>
              <w:snapToGrid w:val="0"/>
              <w:spacing w:after="200"/>
              <w:jc w:val="center"/>
              <w:rPr>
                <w:rFonts w:ascii="宋体" w:hAnsi="宋体" w:eastAsia="微软雅黑"/>
                <w:color w:val="auto"/>
                <w:sz w:val="22"/>
                <w:highlight w:val="none"/>
              </w:rPr>
            </w:pPr>
          </w:p>
        </w:tc>
      </w:tr>
      <w:tr w14:paraId="5450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892" w:type="dxa"/>
            <w:tcBorders>
              <w:top w:val="single" w:color="auto" w:sz="4" w:space="0"/>
              <w:left w:val="single" w:color="auto" w:sz="4" w:space="0"/>
              <w:bottom w:val="single" w:color="auto" w:sz="4" w:space="0"/>
              <w:right w:val="single" w:color="auto" w:sz="4" w:space="0"/>
            </w:tcBorders>
            <w:noWrap w:val="0"/>
            <w:vAlign w:val="center"/>
          </w:tcPr>
          <w:p w14:paraId="34CED239">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5767" w:type="dxa"/>
            <w:gridSpan w:val="2"/>
            <w:tcBorders>
              <w:top w:val="single" w:color="auto" w:sz="4" w:space="0"/>
              <w:left w:val="single" w:color="auto" w:sz="4" w:space="0"/>
              <w:bottom w:val="single" w:color="auto" w:sz="4" w:space="0"/>
              <w:right w:val="single" w:color="auto" w:sz="4" w:space="0"/>
            </w:tcBorders>
            <w:noWrap w:val="0"/>
            <w:vAlign w:val="center"/>
          </w:tcPr>
          <w:p w14:paraId="398FC572">
            <w:pPr>
              <w:adjustRightInd w:val="0"/>
              <w:snapToGrid w:val="0"/>
              <w:spacing w:after="200"/>
              <w:jc w:val="center"/>
              <w:rPr>
                <w:rFonts w:ascii="宋体" w:hAnsi="宋体" w:eastAsia="微软雅黑"/>
                <w:color w:val="auto"/>
                <w:sz w:val="22"/>
                <w:highlight w:val="none"/>
              </w:rPr>
            </w:pPr>
          </w:p>
        </w:tc>
      </w:tr>
      <w:tr w14:paraId="0E1B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892" w:type="dxa"/>
            <w:tcBorders>
              <w:top w:val="single" w:color="auto" w:sz="4" w:space="0"/>
              <w:left w:val="single" w:color="auto" w:sz="4" w:space="0"/>
              <w:bottom w:val="single" w:color="auto" w:sz="4" w:space="0"/>
              <w:right w:val="single" w:color="auto" w:sz="4" w:space="0"/>
            </w:tcBorders>
            <w:noWrap w:val="0"/>
            <w:vAlign w:val="center"/>
          </w:tcPr>
          <w:p w14:paraId="0ABED6C8">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5767" w:type="dxa"/>
            <w:gridSpan w:val="2"/>
            <w:tcBorders>
              <w:top w:val="single" w:color="auto" w:sz="4" w:space="0"/>
              <w:left w:val="single" w:color="auto" w:sz="4" w:space="0"/>
              <w:bottom w:val="single" w:color="auto" w:sz="4" w:space="0"/>
              <w:right w:val="single" w:color="auto" w:sz="4" w:space="0"/>
            </w:tcBorders>
            <w:noWrap w:val="0"/>
            <w:vAlign w:val="center"/>
          </w:tcPr>
          <w:p w14:paraId="2EC7E2DF">
            <w:pPr>
              <w:adjustRightInd w:val="0"/>
              <w:snapToGrid w:val="0"/>
              <w:spacing w:after="200"/>
              <w:jc w:val="center"/>
              <w:rPr>
                <w:rFonts w:ascii="宋体" w:hAnsi="宋体" w:eastAsia="微软雅黑"/>
                <w:color w:val="auto"/>
                <w:sz w:val="22"/>
                <w:highlight w:val="none"/>
              </w:rPr>
            </w:pPr>
          </w:p>
        </w:tc>
      </w:tr>
      <w:tr w14:paraId="1806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892" w:type="dxa"/>
            <w:tcBorders>
              <w:top w:val="single" w:color="auto" w:sz="4" w:space="0"/>
              <w:left w:val="single" w:color="auto" w:sz="4" w:space="0"/>
              <w:bottom w:val="single" w:color="auto" w:sz="4" w:space="0"/>
              <w:right w:val="single" w:color="auto" w:sz="4" w:space="0"/>
            </w:tcBorders>
            <w:noWrap w:val="0"/>
            <w:vAlign w:val="center"/>
          </w:tcPr>
          <w:p w14:paraId="6045A1F8">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5767" w:type="dxa"/>
            <w:gridSpan w:val="2"/>
            <w:tcBorders>
              <w:top w:val="single" w:color="auto" w:sz="4" w:space="0"/>
              <w:left w:val="single" w:color="auto" w:sz="4" w:space="0"/>
              <w:bottom w:val="single" w:color="auto" w:sz="4" w:space="0"/>
              <w:right w:val="single" w:color="auto" w:sz="4" w:space="0"/>
            </w:tcBorders>
            <w:noWrap w:val="0"/>
            <w:vAlign w:val="center"/>
          </w:tcPr>
          <w:p w14:paraId="5A884299">
            <w:pPr>
              <w:adjustRightInd w:val="0"/>
              <w:snapToGrid w:val="0"/>
              <w:spacing w:after="200"/>
              <w:jc w:val="center"/>
              <w:rPr>
                <w:rFonts w:ascii="宋体" w:hAnsi="宋体" w:eastAsia="微软雅黑"/>
                <w:color w:val="auto"/>
                <w:sz w:val="22"/>
                <w:highlight w:val="none"/>
              </w:rPr>
            </w:pPr>
          </w:p>
        </w:tc>
      </w:tr>
      <w:tr w14:paraId="022B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92" w:type="dxa"/>
            <w:tcBorders>
              <w:top w:val="single" w:color="auto" w:sz="4" w:space="0"/>
              <w:left w:val="single" w:color="auto" w:sz="4" w:space="0"/>
              <w:bottom w:val="single" w:color="auto" w:sz="4" w:space="0"/>
              <w:right w:val="single" w:color="auto" w:sz="4" w:space="0"/>
            </w:tcBorders>
            <w:noWrap w:val="0"/>
            <w:vAlign w:val="center"/>
          </w:tcPr>
          <w:p w14:paraId="53A59716">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5767" w:type="dxa"/>
            <w:gridSpan w:val="2"/>
            <w:tcBorders>
              <w:top w:val="single" w:color="auto" w:sz="4" w:space="0"/>
              <w:left w:val="single" w:color="auto" w:sz="4" w:space="0"/>
              <w:bottom w:val="single" w:color="auto" w:sz="4" w:space="0"/>
              <w:right w:val="single" w:color="auto" w:sz="4" w:space="0"/>
            </w:tcBorders>
            <w:noWrap w:val="0"/>
            <w:vAlign w:val="center"/>
          </w:tcPr>
          <w:p w14:paraId="39D56C6C">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p w14:paraId="0BD7AEBE">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乙方：</w:t>
            </w:r>
          </w:p>
        </w:tc>
      </w:tr>
      <w:tr w14:paraId="6D8F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59" w:type="dxa"/>
            <w:gridSpan w:val="3"/>
            <w:tcBorders>
              <w:top w:val="single" w:color="auto" w:sz="4" w:space="0"/>
              <w:left w:val="single" w:color="auto" w:sz="4" w:space="0"/>
              <w:bottom w:val="single" w:color="auto" w:sz="4" w:space="0"/>
              <w:right w:val="single" w:color="auto" w:sz="4" w:space="0"/>
            </w:tcBorders>
            <w:noWrap w:val="0"/>
            <w:vAlign w:val="center"/>
          </w:tcPr>
          <w:p w14:paraId="640CE686">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14:paraId="2BCD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8659" w:type="dxa"/>
            <w:gridSpan w:val="3"/>
            <w:tcBorders>
              <w:top w:val="single" w:color="auto" w:sz="4" w:space="0"/>
              <w:left w:val="single" w:color="auto" w:sz="4" w:space="0"/>
              <w:bottom w:val="single" w:color="auto" w:sz="4" w:space="0"/>
              <w:right w:val="single" w:color="auto" w:sz="4" w:space="0"/>
            </w:tcBorders>
            <w:noWrap w:val="0"/>
            <w:vAlign w:val="center"/>
          </w:tcPr>
          <w:p w14:paraId="28C606E4">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14:paraId="5684E8D8">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2.乙方系统经安装调试符合《合同》的要求。</w:t>
            </w:r>
          </w:p>
          <w:p w14:paraId="5FE438E5">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14:paraId="2F02F512">
            <w:pPr>
              <w:adjustRightInd w:val="0"/>
              <w:snapToGrid w:val="0"/>
              <w:spacing w:after="200"/>
              <w:jc w:val="left"/>
              <w:rPr>
                <w:rFonts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14:paraId="77AD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892" w:type="dxa"/>
            <w:tcBorders>
              <w:top w:val="single" w:color="auto" w:sz="4" w:space="0"/>
              <w:left w:val="single" w:color="auto" w:sz="4" w:space="0"/>
              <w:bottom w:val="single" w:color="auto" w:sz="4" w:space="0"/>
              <w:right w:val="single" w:color="auto" w:sz="4" w:space="0"/>
            </w:tcBorders>
            <w:noWrap w:val="0"/>
            <w:vAlign w:val="center"/>
          </w:tcPr>
          <w:p w14:paraId="515AEDA3">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5767" w:type="dxa"/>
            <w:gridSpan w:val="2"/>
            <w:tcBorders>
              <w:top w:val="single" w:color="auto" w:sz="4" w:space="0"/>
              <w:left w:val="single" w:color="auto" w:sz="4" w:space="0"/>
              <w:bottom w:val="single" w:color="auto" w:sz="4" w:space="0"/>
              <w:right w:val="single" w:color="auto" w:sz="4" w:space="0"/>
            </w:tcBorders>
            <w:noWrap w:val="0"/>
            <w:vAlign w:val="center"/>
          </w:tcPr>
          <w:p w14:paraId="67CECFF0">
            <w:pPr>
              <w:adjustRightInd w:val="0"/>
              <w:snapToGrid w:val="0"/>
              <w:spacing w:after="200"/>
              <w:jc w:val="center"/>
              <w:rPr>
                <w:rFonts w:ascii="宋体" w:hAnsi="宋体" w:eastAsia="微软雅黑"/>
                <w:color w:val="auto"/>
                <w:sz w:val="22"/>
                <w:highlight w:val="none"/>
              </w:rPr>
            </w:pPr>
          </w:p>
        </w:tc>
      </w:tr>
      <w:tr w14:paraId="5092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949" w:type="dxa"/>
            <w:gridSpan w:val="2"/>
            <w:tcBorders>
              <w:top w:val="single" w:color="auto" w:sz="4" w:space="0"/>
              <w:left w:val="single" w:color="auto" w:sz="4" w:space="0"/>
              <w:bottom w:val="single" w:color="auto" w:sz="4" w:space="0"/>
              <w:right w:val="single" w:color="auto" w:sz="4" w:space="0"/>
            </w:tcBorders>
            <w:noWrap w:val="0"/>
            <w:vAlign w:val="center"/>
          </w:tcPr>
          <w:p w14:paraId="2CA0BE2D">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402457C">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14:paraId="61097FA9">
      <w:pPr>
        <w:rPr>
          <w:rFonts w:hint="eastAsia" w:ascii="仿宋" w:hAnsi="仿宋" w:eastAsia="仿宋" w:cs="仿宋"/>
          <w:b/>
          <w:color w:val="auto"/>
          <w:kern w:val="0"/>
          <w:sz w:val="28"/>
          <w:szCs w:val="28"/>
          <w:highlight w:val="none"/>
          <w:u w:val="none" w:color="auto"/>
        </w:rPr>
      </w:pPr>
    </w:p>
    <w:p w14:paraId="745A25C4">
      <w:pPr>
        <w:pStyle w:val="10"/>
        <w:adjustRightInd w:val="0"/>
        <w:snapToGrid w:val="0"/>
        <w:spacing w:line="440" w:lineRule="exact"/>
        <w:jc w:val="both"/>
        <w:rPr>
          <w:rFonts w:hint="eastAsia" w:ascii="仿宋" w:hAnsi="仿宋" w:eastAsia="仿宋" w:cs="仿宋"/>
          <w:b/>
          <w:color w:val="auto"/>
          <w:kern w:val="0"/>
          <w:sz w:val="28"/>
          <w:szCs w:val="28"/>
          <w:highlight w:val="none"/>
          <w:u w:val="none" w:color="auto"/>
        </w:rPr>
      </w:pPr>
    </w:p>
    <w:p w14:paraId="1EB73FB3">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A447B46">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3DED5034">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4B14613A">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1FE4C0C">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58F39433">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534BAAB1">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28852F4A">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4BB5513F">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2E30D098">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3BF123C0">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010FDD77">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37A42FFD">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6F569032">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3476510D">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1BD679C4">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第五部分  响应文件格式</w:t>
      </w:r>
    </w:p>
    <w:p w14:paraId="723EA56F">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17B0FB2">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一、供应商应提供有效的供应商资质或厂家资质、业务代表授权书、质量保证承诺书等。</w:t>
      </w:r>
    </w:p>
    <w:p w14:paraId="1E692733">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二、响应文件每页均应认真填写并加盖公章，包括附件，未盖章视为响应无效文件。所有页面必须清晰可分辨阅读，凡是有页面（含复印件）不清晰经专家讨论认为无法分辨的视为响应无效文件。</w:t>
      </w:r>
    </w:p>
    <w:p w14:paraId="1BD7928A">
      <w:pPr>
        <w:spacing w:line="360" w:lineRule="auto"/>
        <w:ind w:left="-930" w:firstLine="480"/>
        <w:rPr>
          <w:rFonts w:hint="eastAsia" w:ascii="仿宋" w:hAnsi="仿宋" w:eastAsia="仿宋" w:cs="仿宋"/>
          <w:b/>
          <w:color w:val="auto"/>
          <w:sz w:val="24"/>
          <w:highlight w:val="none"/>
          <w:u w:val="none" w:color="auto"/>
        </w:rPr>
      </w:pPr>
      <w:r>
        <w:rPr>
          <w:rFonts w:hint="eastAsia" w:ascii="仿宋" w:hAnsi="仿宋" w:eastAsia="仿宋" w:cs="仿宋"/>
          <w:color w:val="auto"/>
          <w:sz w:val="24"/>
          <w:highlight w:val="none"/>
          <w:u w:val="none" w:color="auto"/>
        </w:rPr>
        <w:t>三、</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必须按照以下顺序进行响应书</w:t>
      </w:r>
      <w:r>
        <w:rPr>
          <w:rFonts w:hint="eastAsia" w:ascii="仿宋" w:hAnsi="仿宋" w:eastAsia="仿宋" w:cs="仿宋"/>
          <w:b/>
          <w:bCs/>
          <w:color w:val="auto"/>
          <w:sz w:val="24"/>
          <w:highlight w:val="none"/>
          <w:u w:val="none" w:color="auto"/>
        </w:rPr>
        <w:t>编排装订（至少要简单装订成册，不得随意用回形针之类的别住）及盖章密封标记</w:t>
      </w:r>
      <w:r>
        <w:rPr>
          <w:rFonts w:hint="eastAsia" w:ascii="仿宋" w:hAnsi="仿宋" w:eastAsia="仿宋" w:cs="仿宋"/>
          <w:color w:val="auto"/>
          <w:sz w:val="24"/>
          <w:highlight w:val="none"/>
          <w:u w:val="none" w:color="auto"/>
        </w:rPr>
        <w:t>，文件袋必须贴封条密封盖章，注明</w:t>
      </w:r>
      <w:r>
        <w:rPr>
          <w:rFonts w:hint="eastAsia" w:ascii="仿宋" w:hAnsi="仿宋" w:eastAsia="仿宋" w:cs="仿宋"/>
          <w:color w:val="auto"/>
          <w:sz w:val="24"/>
          <w:highlight w:val="none"/>
          <w:u w:val="none" w:color="auto"/>
          <w:lang w:val="en-US" w:eastAsia="zh-CN"/>
        </w:rPr>
        <w:t>项目名称</w:t>
      </w:r>
      <w:r>
        <w:rPr>
          <w:rFonts w:hint="eastAsia" w:ascii="仿宋" w:hAnsi="仿宋" w:eastAsia="仿宋" w:cs="仿宋"/>
          <w:color w:val="auto"/>
          <w:sz w:val="24"/>
          <w:highlight w:val="none"/>
          <w:u w:val="none" w:color="auto"/>
        </w:rPr>
        <w:t>，</w:t>
      </w:r>
      <w:r>
        <w:rPr>
          <w:rFonts w:hint="eastAsia" w:ascii="仿宋" w:hAnsi="仿宋" w:eastAsia="仿宋" w:cs="仿宋"/>
          <w:b/>
          <w:color w:val="auto"/>
          <w:sz w:val="24"/>
          <w:highlight w:val="none"/>
          <w:u w:val="none" w:color="auto"/>
        </w:rPr>
        <w:t>一式</w:t>
      </w:r>
      <w:r>
        <w:rPr>
          <w:rFonts w:hint="eastAsia" w:ascii="仿宋" w:hAnsi="仿宋" w:eastAsia="仿宋" w:cs="仿宋"/>
          <w:b/>
          <w:color w:val="auto"/>
          <w:sz w:val="24"/>
          <w:highlight w:val="none"/>
          <w:u w:val="none" w:color="auto"/>
          <w:lang w:eastAsia="zh-CN"/>
        </w:rPr>
        <w:t>两</w:t>
      </w:r>
      <w:r>
        <w:rPr>
          <w:rFonts w:hint="eastAsia" w:ascii="仿宋" w:hAnsi="仿宋" w:eastAsia="仿宋" w:cs="仿宋"/>
          <w:b/>
          <w:color w:val="auto"/>
          <w:sz w:val="24"/>
          <w:highlight w:val="none"/>
          <w:u w:val="none" w:color="auto"/>
        </w:rPr>
        <w:t>份。</w:t>
      </w:r>
    </w:p>
    <w:p w14:paraId="383D6E62">
      <w:pPr>
        <w:spacing w:line="360" w:lineRule="auto"/>
        <w:ind w:left="-930"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四、响应文件散乱未装订者不予评审，按响应无效处理；</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因响应文件未装订而造成评审中资料遗失影响评审结果的，后果自负。</w:t>
      </w:r>
    </w:p>
    <w:p w14:paraId="02F7F4AB">
      <w:pPr>
        <w:spacing w:line="360" w:lineRule="auto"/>
        <w:ind w:left="-930" w:firstLine="480"/>
        <w:rPr>
          <w:rFonts w:ascii="仿宋" w:hAnsi="仿宋" w:eastAsia="仿宋" w:cs="仿宋"/>
          <w:b/>
          <w:bCs/>
          <w:color w:val="auto"/>
          <w:sz w:val="24"/>
          <w:highlight w:val="none"/>
          <w:u w:val="none" w:color="auto"/>
        </w:rPr>
      </w:pPr>
    </w:p>
    <w:p w14:paraId="4949977A">
      <w:pPr>
        <w:spacing w:line="360" w:lineRule="auto"/>
        <w:ind w:left="-930" w:firstLine="480"/>
        <w:rPr>
          <w:rFonts w:ascii="仿宋" w:hAnsi="仿宋" w:eastAsia="仿宋" w:cs="仿宋"/>
          <w:b/>
          <w:bCs/>
          <w:color w:val="auto"/>
          <w:sz w:val="24"/>
          <w:highlight w:val="none"/>
          <w:u w:val="none" w:color="auto"/>
        </w:rPr>
      </w:pPr>
    </w:p>
    <w:p w14:paraId="2B44224D">
      <w:pPr>
        <w:pStyle w:val="8"/>
        <w:rPr>
          <w:rFonts w:ascii="仿宋" w:hAnsi="仿宋" w:eastAsia="仿宋" w:cs="仿宋"/>
          <w:b/>
          <w:bCs/>
          <w:color w:val="auto"/>
          <w:sz w:val="24"/>
          <w:highlight w:val="none"/>
          <w:u w:val="none" w:color="auto"/>
        </w:rPr>
      </w:pPr>
    </w:p>
    <w:p w14:paraId="583B1E8C">
      <w:pPr>
        <w:pStyle w:val="8"/>
        <w:rPr>
          <w:rFonts w:ascii="仿宋" w:hAnsi="仿宋" w:eastAsia="仿宋" w:cs="仿宋"/>
          <w:b/>
          <w:bCs/>
          <w:color w:val="auto"/>
          <w:sz w:val="24"/>
          <w:highlight w:val="none"/>
          <w:u w:val="none" w:color="auto"/>
        </w:rPr>
      </w:pPr>
    </w:p>
    <w:p w14:paraId="32F8C2DE">
      <w:pPr>
        <w:pStyle w:val="8"/>
        <w:rPr>
          <w:rFonts w:ascii="仿宋" w:hAnsi="仿宋" w:eastAsia="仿宋" w:cs="仿宋"/>
          <w:b/>
          <w:bCs/>
          <w:color w:val="auto"/>
          <w:sz w:val="24"/>
          <w:highlight w:val="none"/>
          <w:u w:val="none" w:color="auto"/>
        </w:rPr>
      </w:pPr>
    </w:p>
    <w:p w14:paraId="4D4882BD">
      <w:pPr>
        <w:spacing w:line="360" w:lineRule="auto"/>
        <w:ind w:left="-930" w:firstLine="480"/>
        <w:rPr>
          <w:rFonts w:hint="eastAsia" w:ascii="仿宋" w:hAnsi="仿宋" w:eastAsia="仿宋" w:cs="仿宋"/>
          <w:b/>
          <w:bCs/>
          <w:color w:val="auto"/>
          <w:sz w:val="24"/>
          <w:highlight w:val="none"/>
          <w:u w:val="none" w:color="auto"/>
        </w:rPr>
      </w:pPr>
    </w:p>
    <w:p w14:paraId="0ED6B71F">
      <w:pPr>
        <w:spacing w:line="360" w:lineRule="auto"/>
        <w:ind w:left="-930" w:firstLine="480"/>
        <w:rPr>
          <w:rFonts w:hint="eastAsia" w:ascii="仿宋" w:hAnsi="仿宋" w:eastAsia="仿宋" w:cs="仿宋"/>
          <w:b/>
          <w:bCs/>
          <w:color w:val="auto"/>
          <w:sz w:val="24"/>
          <w:highlight w:val="none"/>
          <w:u w:val="none" w:color="auto"/>
        </w:rPr>
      </w:pPr>
    </w:p>
    <w:p w14:paraId="3A0BFB9B">
      <w:pPr>
        <w:pStyle w:val="8"/>
        <w:rPr>
          <w:rFonts w:hint="eastAsia" w:ascii="仿宋" w:hAnsi="仿宋" w:eastAsia="仿宋" w:cs="仿宋"/>
          <w:b/>
          <w:bCs/>
          <w:color w:val="auto"/>
          <w:sz w:val="24"/>
          <w:highlight w:val="none"/>
          <w:u w:val="none" w:color="auto"/>
        </w:rPr>
      </w:pPr>
    </w:p>
    <w:p w14:paraId="43DCD308">
      <w:pPr>
        <w:pStyle w:val="8"/>
        <w:rPr>
          <w:rFonts w:hint="eastAsia" w:ascii="仿宋" w:hAnsi="仿宋" w:eastAsia="仿宋" w:cs="仿宋"/>
          <w:b/>
          <w:bCs/>
          <w:color w:val="auto"/>
          <w:sz w:val="24"/>
          <w:highlight w:val="none"/>
          <w:u w:val="none" w:color="auto"/>
        </w:rPr>
      </w:pPr>
    </w:p>
    <w:p w14:paraId="71F5B2D8">
      <w:pPr>
        <w:pStyle w:val="8"/>
        <w:rPr>
          <w:rFonts w:hint="eastAsia" w:ascii="仿宋" w:hAnsi="仿宋" w:eastAsia="仿宋" w:cs="仿宋"/>
          <w:b/>
          <w:bCs/>
          <w:color w:val="auto"/>
          <w:sz w:val="24"/>
          <w:highlight w:val="none"/>
          <w:u w:val="none" w:color="auto"/>
        </w:rPr>
      </w:pPr>
    </w:p>
    <w:p w14:paraId="582A8071">
      <w:pPr>
        <w:pStyle w:val="8"/>
        <w:rPr>
          <w:rFonts w:hint="eastAsia" w:ascii="仿宋" w:hAnsi="仿宋" w:eastAsia="仿宋" w:cs="仿宋"/>
          <w:b/>
          <w:bCs/>
          <w:color w:val="auto"/>
          <w:sz w:val="24"/>
          <w:highlight w:val="none"/>
          <w:u w:val="none" w:color="auto"/>
        </w:rPr>
      </w:pPr>
    </w:p>
    <w:p w14:paraId="73E9A4D8">
      <w:pPr>
        <w:pStyle w:val="8"/>
        <w:rPr>
          <w:rFonts w:hint="eastAsia" w:ascii="仿宋" w:hAnsi="仿宋" w:eastAsia="仿宋" w:cs="仿宋"/>
          <w:b/>
          <w:bCs/>
          <w:color w:val="auto"/>
          <w:sz w:val="24"/>
          <w:highlight w:val="none"/>
          <w:u w:val="none" w:color="auto"/>
        </w:rPr>
      </w:pPr>
    </w:p>
    <w:p w14:paraId="27B1893B">
      <w:pPr>
        <w:pStyle w:val="8"/>
        <w:rPr>
          <w:rFonts w:hint="eastAsia" w:ascii="仿宋" w:hAnsi="仿宋" w:eastAsia="仿宋" w:cs="仿宋"/>
          <w:b/>
          <w:bCs/>
          <w:color w:val="auto"/>
          <w:sz w:val="24"/>
          <w:highlight w:val="none"/>
          <w:u w:val="none" w:color="auto"/>
        </w:rPr>
      </w:pPr>
    </w:p>
    <w:p w14:paraId="4C403BB2">
      <w:pPr>
        <w:pStyle w:val="8"/>
        <w:rPr>
          <w:rFonts w:hint="eastAsia" w:ascii="仿宋" w:hAnsi="仿宋" w:eastAsia="仿宋" w:cs="仿宋"/>
          <w:b/>
          <w:bCs/>
          <w:color w:val="auto"/>
          <w:sz w:val="24"/>
          <w:highlight w:val="none"/>
          <w:u w:val="none" w:color="auto"/>
        </w:rPr>
      </w:pPr>
    </w:p>
    <w:p w14:paraId="12CA9294">
      <w:pPr>
        <w:pStyle w:val="8"/>
        <w:rPr>
          <w:rFonts w:hint="eastAsia" w:ascii="仿宋" w:hAnsi="仿宋" w:eastAsia="仿宋" w:cs="仿宋"/>
          <w:b/>
          <w:bCs/>
          <w:color w:val="auto"/>
          <w:sz w:val="24"/>
          <w:highlight w:val="none"/>
          <w:u w:val="none" w:color="auto"/>
        </w:rPr>
      </w:pPr>
    </w:p>
    <w:p w14:paraId="7C88614C">
      <w:pPr>
        <w:pStyle w:val="8"/>
        <w:rPr>
          <w:rFonts w:hint="eastAsia" w:ascii="仿宋" w:hAnsi="仿宋" w:eastAsia="仿宋" w:cs="仿宋"/>
          <w:b/>
          <w:bCs/>
          <w:color w:val="auto"/>
          <w:sz w:val="24"/>
          <w:highlight w:val="none"/>
          <w:u w:val="none" w:color="auto"/>
        </w:rPr>
      </w:pPr>
    </w:p>
    <w:p w14:paraId="274114EC">
      <w:pPr>
        <w:pStyle w:val="8"/>
        <w:rPr>
          <w:rFonts w:hint="eastAsia" w:ascii="仿宋" w:hAnsi="仿宋" w:eastAsia="仿宋" w:cs="仿宋"/>
          <w:b/>
          <w:bCs/>
          <w:color w:val="auto"/>
          <w:sz w:val="24"/>
          <w:highlight w:val="none"/>
          <w:u w:val="none" w:color="auto"/>
        </w:rPr>
      </w:pPr>
    </w:p>
    <w:p w14:paraId="72066A95">
      <w:pPr>
        <w:pStyle w:val="8"/>
        <w:rPr>
          <w:rFonts w:hint="eastAsia" w:ascii="仿宋" w:hAnsi="仿宋" w:eastAsia="仿宋" w:cs="仿宋"/>
          <w:b/>
          <w:bCs/>
          <w:color w:val="auto"/>
          <w:sz w:val="24"/>
          <w:highlight w:val="none"/>
          <w:u w:val="none" w:color="auto"/>
        </w:rPr>
      </w:pPr>
    </w:p>
    <w:p w14:paraId="65C36543">
      <w:pPr>
        <w:spacing w:line="360" w:lineRule="auto"/>
        <w:ind w:left="-930" w:firstLine="48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响应文件格式如下：</w:t>
      </w:r>
    </w:p>
    <w:p w14:paraId="5605C84E">
      <w:pPr>
        <w:pStyle w:val="10"/>
        <w:adjustRightInd w:val="0"/>
        <w:snapToGrid w:val="0"/>
        <w:spacing w:line="360" w:lineRule="auto"/>
        <w:jc w:val="center"/>
        <w:rPr>
          <w:rFonts w:hint="eastAsia" w:ascii="仿宋" w:hAnsi="仿宋" w:eastAsia="仿宋" w:cs="仿宋"/>
          <w:b/>
          <w:color w:val="auto"/>
          <w:kern w:val="0"/>
          <w:sz w:val="84"/>
          <w:szCs w:val="84"/>
          <w:highlight w:val="none"/>
          <w:u w:val="none" w:color="auto"/>
        </w:rPr>
      </w:pPr>
      <w:r>
        <w:rPr>
          <w:rFonts w:hint="eastAsia" w:ascii="仿宋" w:hAnsi="仿宋" w:eastAsia="仿宋" w:cs="仿宋"/>
          <w:b/>
          <w:color w:val="auto"/>
          <w:kern w:val="0"/>
          <w:sz w:val="72"/>
          <w:szCs w:val="72"/>
          <w:highlight w:val="none"/>
          <w:u w:val="none" w:color="auto"/>
        </w:rPr>
        <w:t>响 应 文 件</w:t>
      </w:r>
    </w:p>
    <w:p w14:paraId="370BB540">
      <w:pPr>
        <w:pStyle w:val="10"/>
        <w:jc w:val="center"/>
        <w:rPr>
          <w:rFonts w:hint="eastAsia" w:ascii="仿宋" w:hAnsi="仿宋" w:eastAsia="仿宋" w:cs="仿宋"/>
          <w:b/>
          <w:color w:val="auto"/>
          <w:sz w:val="48"/>
          <w:szCs w:val="48"/>
          <w:highlight w:val="none"/>
          <w:u w:val="none" w:color="auto"/>
        </w:rPr>
      </w:pPr>
      <w:r>
        <w:rPr>
          <w:rFonts w:hint="eastAsia" w:ascii="仿宋" w:hAnsi="仿宋" w:eastAsia="仿宋" w:cs="仿宋"/>
          <w:b/>
          <w:color w:val="auto"/>
          <w:sz w:val="48"/>
          <w:szCs w:val="48"/>
          <w:highlight w:val="none"/>
          <w:u w:val="none" w:color="auto"/>
        </w:rPr>
        <w:t>（正本/副本）</w:t>
      </w:r>
    </w:p>
    <w:p w14:paraId="1EFEAE20">
      <w:pPr>
        <w:pStyle w:val="10"/>
        <w:adjustRightInd w:val="0"/>
        <w:snapToGrid w:val="0"/>
        <w:spacing w:line="360" w:lineRule="auto"/>
        <w:rPr>
          <w:rFonts w:hint="eastAsia" w:ascii="仿宋" w:hAnsi="仿宋" w:eastAsia="仿宋" w:cs="仿宋"/>
          <w:b/>
          <w:color w:val="auto"/>
          <w:kern w:val="0"/>
          <w:sz w:val="24"/>
          <w:szCs w:val="24"/>
          <w:highlight w:val="none"/>
          <w:u w:val="none" w:color="auto"/>
        </w:rPr>
      </w:pPr>
    </w:p>
    <w:p w14:paraId="4ADD2A75">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6CDBEC64">
      <w:pPr>
        <w:pStyle w:val="10"/>
        <w:adjustRightInd w:val="0"/>
        <w:snapToGrid w:val="0"/>
        <w:spacing w:line="440" w:lineRule="exact"/>
        <w:jc w:val="center"/>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sz w:val="28"/>
          <w:szCs w:val="28"/>
          <w:highlight w:val="none"/>
          <w:u w:val="none" w:color="auto"/>
        </w:rPr>
        <w:t>（</w:t>
      </w:r>
      <w:r>
        <w:rPr>
          <w:rFonts w:hint="eastAsia" w:ascii="仿宋" w:hAnsi="仿宋" w:eastAsia="仿宋" w:cs="仿宋"/>
          <w:b/>
          <w:color w:val="auto"/>
          <w:sz w:val="28"/>
          <w:szCs w:val="28"/>
          <w:highlight w:val="none"/>
          <w:u w:val="none" w:color="auto"/>
          <w:lang w:eastAsia="zh-CN"/>
        </w:rPr>
        <w:t>惠州市第一妇幼保健院</w:t>
      </w:r>
      <w:r>
        <w:rPr>
          <w:rFonts w:hint="eastAsia" w:ascii="仿宋" w:hAnsi="仿宋" w:eastAsia="仿宋" w:cs="仿宋"/>
          <w:b/>
          <w:color w:val="auto"/>
          <w:sz w:val="28"/>
          <w:szCs w:val="28"/>
          <w:highlight w:val="none"/>
          <w:u w:val="none" w:color="auto"/>
        </w:rPr>
        <w:t>院内比选）</w:t>
      </w:r>
    </w:p>
    <w:p w14:paraId="09D86508">
      <w:pPr>
        <w:pStyle w:val="10"/>
        <w:spacing w:line="360" w:lineRule="auto"/>
        <w:rPr>
          <w:rFonts w:hint="eastAsia" w:ascii="仿宋" w:hAnsi="仿宋" w:eastAsia="仿宋" w:cs="仿宋"/>
          <w:b/>
          <w:color w:val="auto"/>
          <w:sz w:val="28"/>
          <w:szCs w:val="28"/>
          <w:highlight w:val="none"/>
          <w:u w:val="none" w:color="auto"/>
        </w:rPr>
      </w:pPr>
    </w:p>
    <w:p w14:paraId="6B8F2EC9">
      <w:pPr>
        <w:pStyle w:val="10"/>
        <w:spacing w:line="360" w:lineRule="auto"/>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项目编号：</w:t>
      </w:r>
    </w:p>
    <w:p w14:paraId="7F32F789">
      <w:pPr>
        <w:pStyle w:val="10"/>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w:t>
      </w:r>
    </w:p>
    <w:p w14:paraId="034A5BA4">
      <w:pPr>
        <w:pStyle w:val="10"/>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项目名称： </w:t>
      </w:r>
    </w:p>
    <w:p w14:paraId="0F27FCB1">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3F777765">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1D610910">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54FB1692">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08893DFE">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0D48BB38">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10D3D198">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2AA00B5C">
      <w:pPr>
        <w:pStyle w:val="10"/>
        <w:adjustRightInd w:val="0"/>
        <w:snapToGrid w:val="0"/>
        <w:spacing w:line="440" w:lineRule="exact"/>
        <w:rPr>
          <w:rFonts w:hint="eastAsia" w:ascii="仿宋" w:hAnsi="仿宋" w:eastAsia="仿宋" w:cs="仿宋"/>
          <w:b/>
          <w:color w:val="auto"/>
          <w:kern w:val="0"/>
          <w:sz w:val="24"/>
          <w:szCs w:val="24"/>
          <w:highlight w:val="none"/>
          <w:u w:val="none" w:color="auto"/>
          <w:lang w:eastAsia="zh-CN"/>
        </w:rPr>
      </w:pPr>
      <w:r>
        <w:rPr>
          <w:rFonts w:hint="eastAsia" w:ascii="仿宋" w:hAnsi="仿宋" w:eastAsia="仿宋" w:cs="仿宋"/>
          <w:b/>
          <w:color w:val="auto"/>
          <w:kern w:val="0"/>
          <w:sz w:val="24"/>
          <w:szCs w:val="24"/>
          <w:highlight w:val="none"/>
          <w:u w:val="none" w:color="auto"/>
          <w:lang w:eastAsia="zh-CN"/>
        </w:rPr>
        <w:t>供应商</w:t>
      </w:r>
      <w:r>
        <w:rPr>
          <w:rFonts w:hint="eastAsia" w:ascii="仿宋" w:hAnsi="仿宋" w:eastAsia="仿宋" w:cs="仿宋"/>
          <w:b/>
          <w:color w:val="auto"/>
          <w:kern w:val="0"/>
          <w:sz w:val="24"/>
          <w:szCs w:val="24"/>
          <w:highlight w:val="none"/>
          <w:u w:val="none" w:color="auto"/>
        </w:rPr>
        <w:t xml:space="preserve">：                              </w:t>
      </w:r>
      <w:r>
        <w:rPr>
          <w:rFonts w:hint="eastAsia" w:ascii="仿宋" w:hAnsi="仿宋" w:eastAsia="仿宋" w:cs="仿宋"/>
          <w:b/>
          <w:color w:val="auto"/>
          <w:kern w:val="0"/>
          <w:sz w:val="24"/>
          <w:szCs w:val="24"/>
          <w:highlight w:val="none"/>
          <w:u w:val="none" w:color="auto"/>
          <w:lang w:eastAsia="zh-CN"/>
        </w:rPr>
        <w:t>盖章</w:t>
      </w:r>
    </w:p>
    <w:p w14:paraId="765438CF">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200F12A5">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rPr>
        <w:t>日      期：</w:t>
      </w:r>
    </w:p>
    <w:p w14:paraId="5C981A60">
      <w:pPr>
        <w:pStyle w:val="10"/>
        <w:adjustRightInd w:val="0"/>
        <w:snapToGrid w:val="0"/>
        <w:spacing w:line="440" w:lineRule="exact"/>
        <w:rPr>
          <w:rFonts w:hint="eastAsia"/>
          <w:color w:val="auto"/>
          <w:highlight w:val="none"/>
          <w:u w:val="none" w:color="auto"/>
        </w:rPr>
      </w:pPr>
      <w:r>
        <w:rPr>
          <w:color w:val="auto"/>
          <w:highlight w:val="none"/>
          <w:u w:val="none" w:color="auto"/>
        </w:rPr>
        <w:br w:type="page"/>
      </w:r>
      <w:r>
        <w:rPr>
          <w:rFonts w:hint="eastAsia" w:ascii="仿宋" w:hAnsi="仿宋" w:eastAsia="仿宋" w:cs="仿宋"/>
          <w:b/>
          <w:bCs/>
          <w:color w:val="auto"/>
          <w:sz w:val="28"/>
          <w:highlight w:val="none"/>
          <w:u w:val="none" w:color="auto"/>
        </w:rPr>
        <w:t>1 资格性/符合性自查表</w:t>
      </w:r>
    </w:p>
    <w:tbl>
      <w:tblPr>
        <w:tblStyle w:val="14"/>
        <w:tblW w:w="88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75"/>
        <w:gridCol w:w="4350"/>
        <w:gridCol w:w="1276"/>
        <w:gridCol w:w="1178"/>
      </w:tblGrid>
      <w:tr w14:paraId="2A4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054" w:type="dxa"/>
            <w:gridSpan w:val="2"/>
            <w:noWrap w:val="0"/>
            <w:vAlign w:val="top"/>
          </w:tcPr>
          <w:p w14:paraId="59C3C575">
            <w:pPr>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4350" w:type="dxa"/>
            <w:noWrap w:val="0"/>
            <w:vAlign w:val="center"/>
          </w:tcPr>
          <w:p w14:paraId="4F0E9903">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采购文件要求</w:t>
            </w:r>
          </w:p>
        </w:tc>
        <w:tc>
          <w:tcPr>
            <w:tcW w:w="1276" w:type="dxa"/>
            <w:noWrap w:val="0"/>
            <w:vAlign w:val="center"/>
          </w:tcPr>
          <w:p w14:paraId="72C29AC8">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自查结论</w:t>
            </w:r>
          </w:p>
        </w:tc>
        <w:tc>
          <w:tcPr>
            <w:tcW w:w="1178" w:type="dxa"/>
            <w:noWrap w:val="0"/>
            <w:vAlign w:val="center"/>
          </w:tcPr>
          <w:p w14:paraId="4F117737">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证明资料</w:t>
            </w:r>
          </w:p>
        </w:tc>
      </w:tr>
      <w:tr w14:paraId="4A2B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79" w:type="dxa"/>
            <w:vMerge w:val="restart"/>
            <w:noWrap w:val="0"/>
            <w:vAlign w:val="center"/>
          </w:tcPr>
          <w:p w14:paraId="72C43164">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资格性审查</w:t>
            </w:r>
          </w:p>
        </w:tc>
        <w:tc>
          <w:tcPr>
            <w:tcW w:w="1175" w:type="dxa"/>
            <w:noWrap w:val="0"/>
            <w:vAlign w:val="center"/>
          </w:tcPr>
          <w:p w14:paraId="6CBEC8D0">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4350" w:type="dxa"/>
            <w:noWrap w:val="0"/>
            <w:vAlign w:val="center"/>
          </w:tcPr>
          <w:p w14:paraId="6F84452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c>
          <w:tcPr>
            <w:tcW w:w="1276" w:type="dxa"/>
            <w:noWrap w:val="0"/>
            <w:vAlign w:val="center"/>
          </w:tcPr>
          <w:p w14:paraId="4DF2FF01">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314A9FE7">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49C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879" w:type="dxa"/>
            <w:vMerge w:val="continue"/>
            <w:noWrap w:val="0"/>
            <w:vAlign w:val="center"/>
          </w:tcPr>
          <w:p w14:paraId="109B4BCD">
            <w:pPr>
              <w:jc w:val="center"/>
              <w:rPr>
                <w:rFonts w:hint="eastAsia"/>
                <w:color w:val="auto"/>
                <w:highlight w:val="none"/>
                <w:u w:val="none" w:color="auto"/>
              </w:rPr>
            </w:pPr>
          </w:p>
        </w:tc>
        <w:tc>
          <w:tcPr>
            <w:tcW w:w="1175" w:type="dxa"/>
            <w:noWrap w:val="0"/>
            <w:vAlign w:val="center"/>
          </w:tcPr>
          <w:p w14:paraId="333A841C">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4350" w:type="dxa"/>
            <w:noWrap w:val="0"/>
            <w:vAlign w:val="center"/>
          </w:tcPr>
          <w:p w14:paraId="3CB3C3A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c>
          <w:tcPr>
            <w:tcW w:w="1276" w:type="dxa"/>
            <w:noWrap w:val="0"/>
            <w:vAlign w:val="center"/>
          </w:tcPr>
          <w:p w14:paraId="22707A47">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42EE7B57">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FC7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79" w:type="dxa"/>
            <w:vMerge w:val="continue"/>
            <w:noWrap w:val="0"/>
            <w:vAlign w:val="center"/>
          </w:tcPr>
          <w:p w14:paraId="48C577B6">
            <w:pPr>
              <w:jc w:val="center"/>
              <w:rPr>
                <w:rFonts w:hint="eastAsia"/>
                <w:color w:val="auto"/>
                <w:highlight w:val="none"/>
                <w:u w:val="none" w:color="auto"/>
              </w:rPr>
            </w:pPr>
          </w:p>
        </w:tc>
        <w:tc>
          <w:tcPr>
            <w:tcW w:w="1175" w:type="dxa"/>
            <w:noWrap w:val="0"/>
            <w:vAlign w:val="center"/>
          </w:tcPr>
          <w:p w14:paraId="246ABED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4350" w:type="dxa"/>
            <w:noWrap w:val="0"/>
            <w:vAlign w:val="center"/>
          </w:tcPr>
          <w:p w14:paraId="579AD6A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c>
          <w:tcPr>
            <w:tcW w:w="1276" w:type="dxa"/>
            <w:noWrap w:val="0"/>
            <w:vAlign w:val="center"/>
          </w:tcPr>
          <w:p w14:paraId="3D996C81">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430A6F3A">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0440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79" w:type="dxa"/>
            <w:vMerge w:val="continue"/>
            <w:noWrap w:val="0"/>
            <w:vAlign w:val="center"/>
          </w:tcPr>
          <w:p w14:paraId="5BC1BEF6">
            <w:pPr>
              <w:jc w:val="center"/>
              <w:rPr>
                <w:rFonts w:hint="eastAsia"/>
                <w:color w:val="auto"/>
                <w:highlight w:val="none"/>
                <w:u w:val="none" w:color="auto"/>
              </w:rPr>
            </w:pPr>
          </w:p>
        </w:tc>
        <w:tc>
          <w:tcPr>
            <w:tcW w:w="1175" w:type="dxa"/>
            <w:noWrap w:val="0"/>
            <w:vAlign w:val="center"/>
          </w:tcPr>
          <w:p w14:paraId="10F9637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4350" w:type="dxa"/>
            <w:noWrap w:val="0"/>
            <w:vAlign w:val="center"/>
          </w:tcPr>
          <w:p w14:paraId="7405CA83">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c>
          <w:tcPr>
            <w:tcW w:w="1276" w:type="dxa"/>
            <w:noWrap w:val="0"/>
            <w:vAlign w:val="center"/>
          </w:tcPr>
          <w:p w14:paraId="1D3D3C06">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138DB789">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817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879" w:type="dxa"/>
            <w:vMerge w:val="continue"/>
            <w:noWrap w:val="0"/>
            <w:vAlign w:val="center"/>
          </w:tcPr>
          <w:p w14:paraId="5CDB135A">
            <w:pPr>
              <w:jc w:val="center"/>
              <w:rPr>
                <w:rFonts w:hint="eastAsia"/>
                <w:color w:val="auto"/>
                <w:highlight w:val="none"/>
                <w:u w:val="none" w:color="auto"/>
              </w:rPr>
            </w:pPr>
          </w:p>
        </w:tc>
        <w:tc>
          <w:tcPr>
            <w:tcW w:w="1175" w:type="dxa"/>
            <w:noWrap w:val="0"/>
            <w:vAlign w:val="center"/>
          </w:tcPr>
          <w:p w14:paraId="4112535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4350" w:type="dxa"/>
            <w:noWrap w:val="0"/>
            <w:vAlign w:val="center"/>
          </w:tcPr>
          <w:p w14:paraId="021B069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履行合同所必需的设备和专业技术能力的证明材料或书面声明；</w:t>
            </w:r>
          </w:p>
        </w:tc>
        <w:tc>
          <w:tcPr>
            <w:tcW w:w="1276" w:type="dxa"/>
            <w:noWrap w:val="0"/>
            <w:vAlign w:val="center"/>
          </w:tcPr>
          <w:p w14:paraId="32726034">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382814B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8FE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79" w:type="dxa"/>
            <w:vMerge w:val="continue"/>
            <w:noWrap w:val="0"/>
            <w:vAlign w:val="center"/>
          </w:tcPr>
          <w:p w14:paraId="73CA0B70">
            <w:pPr>
              <w:jc w:val="center"/>
              <w:rPr>
                <w:rFonts w:hint="eastAsia"/>
                <w:color w:val="auto"/>
                <w:highlight w:val="none"/>
                <w:u w:val="none" w:color="auto"/>
              </w:rPr>
            </w:pPr>
          </w:p>
        </w:tc>
        <w:tc>
          <w:tcPr>
            <w:tcW w:w="1175" w:type="dxa"/>
            <w:noWrap w:val="0"/>
            <w:vAlign w:val="center"/>
          </w:tcPr>
          <w:p w14:paraId="410E96DB">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4350" w:type="dxa"/>
            <w:noWrap w:val="0"/>
            <w:vAlign w:val="center"/>
          </w:tcPr>
          <w:p w14:paraId="6D0777CA">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参加政府采购活动前3年内在经营活动中没有重大违法记录的书面声明。</w:t>
            </w:r>
          </w:p>
        </w:tc>
        <w:tc>
          <w:tcPr>
            <w:tcW w:w="1276" w:type="dxa"/>
            <w:noWrap w:val="0"/>
            <w:vAlign w:val="center"/>
          </w:tcPr>
          <w:p w14:paraId="24B6E217">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111071DD">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723B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79" w:type="dxa"/>
            <w:vMerge w:val="continue"/>
            <w:noWrap w:val="0"/>
            <w:vAlign w:val="center"/>
          </w:tcPr>
          <w:p w14:paraId="7D81810E">
            <w:pPr>
              <w:jc w:val="center"/>
              <w:rPr>
                <w:rFonts w:hint="eastAsia"/>
                <w:color w:val="auto"/>
                <w:highlight w:val="none"/>
                <w:u w:val="none" w:color="auto"/>
              </w:rPr>
            </w:pPr>
          </w:p>
        </w:tc>
        <w:tc>
          <w:tcPr>
            <w:tcW w:w="1175" w:type="dxa"/>
            <w:noWrap w:val="0"/>
            <w:vAlign w:val="center"/>
          </w:tcPr>
          <w:p w14:paraId="2232ABF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信用记录</w:t>
            </w:r>
          </w:p>
        </w:tc>
        <w:tc>
          <w:tcPr>
            <w:tcW w:w="4350" w:type="dxa"/>
            <w:noWrap w:val="0"/>
            <w:vAlign w:val="center"/>
          </w:tcPr>
          <w:p w14:paraId="4323DF1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276" w:type="dxa"/>
            <w:noWrap w:val="0"/>
            <w:vAlign w:val="center"/>
          </w:tcPr>
          <w:p w14:paraId="10298B65">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6BD90D6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EC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79" w:type="dxa"/>
            <w:vMerge w:val="continue"/>
            <w:noWrap w:val="0"/>
            <w:vAlign w:val="center"/>
          </w:tcPr>
          <w:p w14:paraId="6A737E29">
            <w:pPr>
              <w:jc w:val="center"/>
              <w:rPr>
                <w:rFonts w:hint="eastAsia"/>
                <w:color w:val="auto"/>
                <w:highlight w:val="none"/>
                <w:u w:val="none" w:color="auto"/>
              </w:rPr>
            </w:pPr>
          </w:p>
        </w:tc>
        <w:tc>
          <w:tcPr>
            <w:tcW w:w="1175" w:type="dxa"/>
            <w:noWrap w:val="0"/>
            <w:vAlign w:val="center"/>
          </w:tcPr>
          <w:p w14:paraId="0FB5BD0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控股关系</w:t>
            </w:r>
          </w:p>
        </w:tc>
        <w:tc>
          <w:tcPr>
            <w:tcW w:w="4350" w:type="dxa"/>
            <w:noWrap w:val="0"/>
            <w:vAlign w:val="center"/>
          </w:tcPr>
          <w:p w14:paraId="166725E8">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c>
          <w:tcPr>
            <w:tcW w:w="1276" w:type="dxa"/>
            <w:noWrap w:val="0"/>
            <w:vAlign w:val="center"/>
          </w:tcPr>
          <w:p w14:paraId="73CEFDB7">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7CB78CBD">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AA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79" w:type="dxa"/>
            <w:vMerge w:val="continue"/>
            <w:noWrap w:val="0"/>
            <w:vAlign w:val="center"/>
          </w:tcPr>
          <w:p w14:paraId="1DF2F4FF">
            <w:pPr>
              <w:jc w:val="center"/>
              <w:rPr>
                <w:rFonts w:hint="eastAsia"/>
                <w:color w:val="auto"/>
                <w:highlight w:val="none"/>
                <w:u w:val="none" w:color="auto"/>
              </w:rPr>
            </w:pPr>
          </w:p>
        </w:tc>
        <w:tc>
          <w:tcPr>
            <w:tcW w:w="1175" w:type="dxa"/>
            <w:noWrap w:val="0"/>
            <w:vAlign w:val="center"/>
          </w:tcPr>
          <w:p w14:paraId="3F6316D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不得参加本项目情况</w:t>
            </w:r>
          </w:p>
        </w:tc>
        <w:tc>
          <w:tcPr>
            <w:tcW w:w="4350" w:type="dxa"/>
            <w:noWrap w:val="0"/>
            <w:vAlign w:val="center"/>
          </w:tcPr>
          <w:p w14:paraId="40B3146C">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c>
          <w:tcPr>
            <w:tcW w:w="1276" w:type="dxa"/>
            <w:noWrap w:val="0"/>
            <w:vAlign w:val="center"/>
          </w:tcPr>
          <w:p w14:paraId="4378500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1B45C112">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7CF3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79" w:type="dxa"/>
            <w:vMerge w:val="continue"/>
            <w:noWrap w:val="0"/>
            <w:vAlign w:val="center"/>
          </w:tcPr>
          <w:p w14:paraId="1B7EF2DC">
            <w:pPr>
              <w:jc w:val="center"/>
              <w:rPr>
                <w:rFonts w:hint="eastAsia"/>
                <w:color w:val="auto"/>
                <w:highlight w:val="none"/>
                <w:u w:val="none" w:color="auto"/>
              </w:rPr>
            </w:pPr>
          </w:p>
        </w:tc>
        <w:tc>
          <w:tcPr>
            <w:tcW w:w="1175" w:type="dxa"/>
            <w:noWrap w:val="0"/>
            <w:vAlign w:val="center"/>
          </w:tcPr>
          <w:p w14:paraId="54F4D8B9">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联合体</w:t>
            </w:r>
          </w:p>
        </w:tc>
        <w:tc>
          <w:tcPr>
            <w:tcW w:w="4350" w:type="dxa"/>
            <w:noWrap w:val="0"/>
            <w:vAlign w:val="center"/>
          </w:tcPr>
          <w:p w14:paraId="45B087D2">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c>
          <w:tcPr>
            <w:tcW w:w="1276" w:type="dxa"/>
            <w:noWrap w:val="0"/>
            <w:vAlign w:val="center"/>
          </w:tcPr>
          <w:p w14:paraId="61926C8C">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5ADC2CC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05CF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879" w:type="dxa"/>
            <w:vMerge w:val="continue"/>
            <w:noWrap w:val="0"/>
            <w:vAlign w:val="center"/>
          </w:tcPr>
          <w:p w14:paraId="3E84FE2A">
            <w:pPr>
              <w:jc w:val="center"/>
              <w:rPr>
                <w:rFonts w:hint="eastAsia"/>
                <w:color w:val="auto"/>
                <w:highlight w:val="none"/>
                <w:u w:val="none" w:color="auto"/>
              </w:rPr>
            </w:pPr>
          </w:p>
        </w:tc>
        <w:tc>
          <w:tcPr>
            <w:tcW w:w="1175" w:type="dxa"/>
            <w:noWrap w:val="0"/>
            <w:vAlign w:val="center"/>
          </w:tcPr>
          <w:p w14:paraId="2B95F9AB">
            <w:pPr>
              <w:ind w:left="40" w:leftChars="19"/>
              <w:jc w:val="center"/>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落实政府采购政策需满足的资格要求</w:t>
            </w:r>
          </w:p>
        </w:tc>
        <w:tc>
          <w:tcPr>
            <w:tcW w:w="4350" w:type="dxa"/>
            <w:noWrap w:val="0"/>
            <w:vAlign w:val="center"/>
          </w:tcPr>
          <w:p w14:paraId="3DE8C1C7">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，具体格式文件见比选文件中小企业声明函（工程、服务）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p>
        </w:tc>
        <w:tc>
          <w:tcPr>
            <w:tcW w:w="1276" w:type="dxa"/>
            <w:noWrap w:val="0"/>
            <w:vAlign w:val="center"/>
          </w:tcPr>
          <w:p w14:paraId="2A29473E">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726CE71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1FE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79" w:type="dxa"/>
            <w:vMerge w:val="continue"/>
            <w:noWrap w:val="0"/>
            <w:vAlign w:val="center"/>
          </w:tcPr>
          <w:p w14:paraId="6D0A095E">
            <w:pPr>
              <w:jc w:val="center"/>
              <w:rPr>
                <w:rFonts w:hint="eastAsia"/>
                <w:color w:val="auto"/>
                <w:highlight w:val="none"/>
                <w:u w:val="none" w:color="auto"/>
              </w:rPr>
            </w:pPr>
          </w:p>
        </w:tc>
        <w:tc>
          <w:tcPr>
            <w:tcW w:w="1175" w:type="dxa"/>
            <w:noWrap w:val="0"/>
            <w:vAlign w:val="center"/>
          </w:tcPr>
          <w:p w14:paraId="1DBE7E76">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val="en-US" w:eastAsia="zh-CN"/>
              </w:rPr>
              <w:t>报名</w:t>
            </w:r>
          </w:p>
        </w:tc>
        <w:tc>
          <w:tcPr>
            <w:tcW w:w="4350" w:type="dxa"/>
            <w:noWrap w:val="0"/>
            <w:vAlign w:val="center"/>
          </w:tcPr>
          <w:p w14:paraId="7E78E340">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已在办公室报名。</w:t>
            </w:r>
          </w:p>
        </w:tc>
        <w:tc>
          <w:tcPr>
            <w:tcW w:w="1276" w:type="dxa"/>
            <w:noWrap w:val="0"/>
            <w:vAlign w:val="center"/>
          </w:tcPr>
          <w:p w14:paraId="15304EEF">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6E0202DC">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3D53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79" w:type="dxa"/>
            <w:vMerge w:val="restart"/>
            <w:noWrap w:val="0"/>
            <w:vAlign w:val="center"/>
          </w:tcPr>
          <w:p w14:paraId="6EA941E7">
            <w:pPr>
              <w:spacing w:line="380" w:lineRule="exact"/>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符合性审查</w:t>
            </w:r>
          </w:p>
        </w:tc>
        <w:tc>
          <w:tcPr>
            <w:tcW w:w="1175" w:type="dxa"/>
            <w:noWrap w:val="0"/>
            <w:vAlign w:val="center"/>
          </w:tcPr>
          <w:p w14:paraId="399D34E7">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文件签署</w:t>
            </w:r>
          </w:p>
        </w:tc>
        <w:tc>
          <w:tcPr>
            <w:tcW w:w="4350" w:type="dxa"/>
            <w:noWrap w:val="0"/>
            <w:vAlign w:val="center"/>
          </w:tcPr>
          <w:p w14:paraId="53C030A9">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c>
          <w:tcPr>
            <w:tcW w:w="1276" w:type="dxa"/>
            <w:noWrap w:val="0"/>
            <w:vAlign w:val="center"/>
          </w:tcPr>
          <w:p w14:paraId="53458671">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63877E7D">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2E96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79" w:type="dxa"/>
            <w:vMerge w:val="continue"/>
            <w:noWrap w:val="0"/>
            <w:vAlign w:val="top"/>
          </w:tcPr>
          <w:p w14:paraId="7558D4E9">
            <w:pPr>
              <w:rPr>
                <w:rFonts w:hint="eastAsia"/>
                <w:color w:val="auto"/>
                <w:highlight w:val="none"/>
                <w:u w:val="none" w:color="auto"/>
              </w:rPr>
            </w:pPr>
          </w:p>
        </w:tc>
        <w:tc>
          <w:tcPr>
            <w:tcW w:w="1175" w:type="dxa"/>
            <w:noWrap w:val="0"/>
            <w:vAlign w:val="center"/>
          </w:tcPr>
          <w:p w14:paraId="671F0D3F">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4350" w:type="dxa"/>
            <w:noWrap w:val="0"/>
            <w:vAlign w:val="center"/>
          </w:tcPr>
          <w:p w14:paraId="1F2E795F">
            <w:pPr>
              <w:tabs>
                <w:tab w:val="left" w:pos="2880"/>
              </w:tabs>
              <w:spacing w:line="380" w:lineRule="exact"/>
              <w:jc w:val="left"/>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c>
          <w:tcPr>
            <w:tcW w:w="1276" w:type="dxa"/>
            <w:noWrap w:val="0"/>
            <w:vAlign w:val="center"/>
          </w:tcPr>
          <w:p w14:paraId="757DF8DB">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178" w:type="dxa"/>
            <w:noWrap w:val="0"/>
            <w:vAlign w:val="center"/>
          </w:tcPr>
          <w:p w14:paraId="7F4FA274">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0F89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79" w:type="dxa"/>
            <w:vMerge w:val="continue"/>
            <w:noWrap w:val="0"/>
            <w:vAlign w:val="top"/>
          </w:tcPr>
          <w:p w14:paraId="153FAABA">
            <w:pPr>
              <w:rPr>
                <w:rFonts w:hint="eastAsia"/>
                <w:color w:val="auto"/>
                <w:highlight w:val="none"/>
                <w:u w:val="none" w:color="auto"/>
              </w:rPr>
            </w:pPr>
          </w:p>
        </w:tc>
        <w:tc>
          <w:tcPr>
            <w:tcW w:w="1175" w:type="dxa"/>
            <w:noWrap w:val="0"/>
            <w:vAlign w:val="center"/>
          </w:tcPr>
          <w:p w14:paraId="4C3ABA8D">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4350" w:type="dxa"/>
            <w:noWrap w:val="0"/>
            <w:vAlign w:val="center"/>
          </w:tcPr>
          <w:p w14:paraId="5427AA4F">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c>
          <w:tcPr>
            <w:tcW w:w="1276" w:type="dxa"/>
            <w:noWrap w:val="0"/>
            <w:vAlign w:val="center"/>
          </w:tcPr>
          <w:p w14:paraId="5444EA78">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178" w:type="dxa"/>
            <w:noWrap w:val="0"/>
            <w:vAlign w:val="center"/>
          </w:tcPr>
          <w:p w14:paraId="0550CF2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2115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79" w:type="dxa"/>
            <w:vMerge w:val="continue"/>
            <w:noWrap w:val="0"/>
            <w:vAlign w:val="top"/>
          </w:tcPr>
          <w:p w14:paraId="149359C8">
            <w:pPr>
              <w:rPr>
                <w:rFonts w:hint="eastAsia"/>
                <w:color w:val="auto"/>
                <w:highlight w:val="none"/>
                <w:u w:val="none" w:color="auto"/>
              </w:rPr>
            </w:pPr>
          </w:p>
        </w:tc>
        <w:tc>
          <w:tcPr>
            <w:tcW w:w="1175" w:type="dxa"/>
            <w:noWrap w:val="0"/>
            <w:vAlign w:val="center"/>
          </w:tcPr>
          <w:p w14:paraId="5983D53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其他</w:t>
            </w:r>
          </w:p>
        </w:tc>
        <w:tc>
          <w:tcPr>
            <w:tcW w:w="4350" w:type="dxa"/>
            <w:noWrap w:val="0"/>
            <w:vAlign w:val="center"/>
          </w:tcPr>
          <w:p w14:paraId="1E2E1C4C">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c>
          <w:tcPr>
            <w:tcW w:w="1276" w:type="dxa"/>
            <w:noWrap w:val="0"/>
            <w:vAlign w:val="center"/>
          </w:tcPr>
          <w:p w14:paraId="7C54EB64">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178" w:type="dxa"/>
            <w:noWrap w:val="0"/>
            <w:vAlign w:val="center"/>
          </w:tcPr>
          <w:p w14:paraId="1BE8518C">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bl>
    <w:p w14:paraId="79F59A40">
      <w:pPr>
        <w:pStyle w:val="7"/>
        <w:spacing w:line="36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szCs w:val="24"/>
          <w:highlight w:val="none"/>
          <w:u w:val="none" w:color="auto"/>
        </w:rPr>
        <w:t>注：以上材料将作为</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lang w:val="en-US" w:eastAsia="zh-CN"/>
        </w:rPr>
        <w:t>资格性和符合性</w:t>
      </w:r>
      <w:r>
        <w:rPr>
          <w:rFonts w:hint="eastAsia" w:ascii="仿宋" w:hAnsi="仿宋" w:eastAsia="仿宋" w:cs="仿宋"/>
          <w:color w:val="auto"/>
          <w:sz w:val="24"/>
          <w:szCs w:val="24"/>
          <w:highlight w:val="none"/>
          <w:u w:val="none" w:color="auto"/>
        </w:rPr>
        <w:t>审核的重要内容之一，</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必须严格按照其内容及要求在响应文件中对应序列如实提供，对缺漏和不符合项将会直接导致响应无效！在对应的□打“√”，并标注页码。</w:t>
      </w:r>
    </w:p>
    <w:p w14:paraId="4E9B646E">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66272CA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EA9A6E5">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5D4D8D1">
      <w:pPr>
        <w:pStyle w:val="10"/>
        <w:adjustRightInd w:val="0"/>
        <w:snapToGrid w:val="0"/>
        <w:spacing w:line="440" w:lineRule="exact"/>
        <w:rPr>
          <w:rFonts w:hint="eastAsia" w:ascii="仿宋" w:hAnsi="仿宋" w:eastAsia="仿宋" w:cs="仿宋"/>
          <w:b/>
          <w:bCs/>
          <w:color w:val="auto"/>
          <w:sz w:val="28"/>
          <w:highlight w:val="none"/>
          <w:u w:val="none" w:color="auto"/>
        </w:rPr>
      </w:pPr>
      <w:r>
        <w:rPr>
          <w:rFonts w:ascii="仿宋" w:hAnsi="仿宋" w:eastAsia="仿宋" w:cs="仿宋"/>
          <w:b/>
          <w:bCs/>
          <w:color w:val="auto"/>
          <w:sz w:val="28"/>
          <w:highlight w:val="none"/>
          <w:u w:val="none" w:color="auto"/>
        </w:rPr>
        <w:br w:type="page"/>
      </w:r>
      <w:r>
        <w:rPr>
          <w:rFonts w:hint="eastAsia" w:ascii="仿宋" w:hAnsi="仿宋" w:eastAsia="仿宋" w:cs="仿宋"/>
          <w:b/>
          <w:bCs/>
          <w:color w:val="auto"/>
          <w:sz w:val="28"/>
          <w:highlight w:val="none"/>
          <w:u w:val="none" w:color="auto"/>
        </w:rPr>
        <w:t>2 评审项目响应资料表</w:t>
      </w:r>
    </w:p>
    <w:tbl>
      <w:tblPr>
        <w:tblStyle w:val="14"/>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14:paraId="692F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14:paraId="09C97378">
            <w:pPr>
              <w:pStyle w:val="19"/>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评审分项</w:t>
            </w:r>
          </w:p>
          <w:p w14:paraId="3834E526">
            <w:pPr>
              <w:pStyle w:val="19"/>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（评分标准）</w:t>
            </w:r>
          </w:p>
        </w:tc>
        <w:tc>
          <w:tcPr>
            <w:tcW w:w="5254" w:type="dxa"/>
            <w:noWrap w:val="0"/>
            <w:vAlign w:val="center"/>
          </w:tcPr>
          <w:p w14:paraId="6CFD5196">
            <w:pPr>
              <w:pStyle w:val="19"/>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评审内容</w:t>
            </w:r>
          </w:p>
        </w:tc>
        <w:tc>
          <w:tcPr>
            <w:tcW w:w="1535" w:type="dxa"/>
            <w:noWrap w:val="0"/>
            <w:vAlign w:val="center"/>
          </w:tcPr>
          <w:p w14:paraId="19BA0A19">
            <w:pPr>
              <w:pStyle w:val="19"/>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证明文件</w:t>
            </w:r>
          </w:p>
        </w:tc>
      </w:tr>
      <w:tr w14:paraId="39D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78229D49">
            <w:pPr>
              <w:pStyle w:val="2"/>
              <w:jc w:val="left"/>
              <w:rPr>
                <w:rFonts w:hint="eastAsia" w:ascii="Arial" w:hAnsi="Arial" w:eastAsia="黑体" w:cs="Times New Roman"/>
                <w:b w:val="0"/>
                <w:bCs w:val="0"/>
                <w:color w:val="auto"/>
                <w:kern w:val="2"/>
                <w:sz w:val="32"/>
                <w:szCs w:val="32"/>
                <w:highlight w:val="none"/>
                <w:lang w:val="en-US" w:eastAsia="zh-CN" w:bidi="ar-SA"/>
              </w:rPr>
            </w:pPr>
          </w:p>
        </w:tc>
        <w:tc>
          <w:tcPr>
            <w:tcW w:w="5254" w:type="dxa"/>
            <w:noWrap w:val="0"/>
            <w:vAlign w:val="center"/>
          </w:tcPr>
          <w:p w14:paraId="7DB7513D">
            <w:pPr>
              <w:pStyle w:val="8"/>
              <w:rPr>
                <w:rFonts w:hint="eastAsia" w:ascii="Times New Roman" w:hAnsi="Times New Roman" w:eastAsia="宋体" w:cs="Times New Roman"/>
                <w:color w:val="auto"/>
                <w:kern w:val="2"/>
                <w:sz w:val="21"/>
                <w:szCs w:val="24"/>
                <w:highlight w:val="none"/>
                <w:lang w:val="en-US" w:eastAsia="zh-CN" w:bidi="ar-SA"/>
              </w:rPr>
            </w:pPr>
          </w:p>
        </w:tc>
        <w:tc>
          <w:tcPr>
            <w:tcW w:w="1535" w:type="dxa"/>
            <w:noWrap w:val="0"/>
            <w:vAlign w:val="center"/>
          </w:tcPr>
          <w:p w14:paraId="5AEFC0A2">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FB1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14:paraId="471FE2E9">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4D28C64C">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6BA56E0B">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4A8E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noWrap w:val="0"/>
            <w:vAlign w:val="center"/>
          </w:tcPr>
          <w:p w14:paraId="3B9B8EB0">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4AF5C70C">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149C3D5E">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6648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noWrap w:val="0"/>
            <w:vAlign w:val="center"/>
          </w:tcPr>
          <w:p w14:paraId="7A3FF98D">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12C25050">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69F352FF">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36CF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1149D6B8">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2375D369">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160F47B8">
            <w:pPr>
              <w:widowControl/>
              <w:jc w:val="center"/>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rPr>
              <w:t>见响应文件第（      ）页</w:t>
            </w:r>
          </w:p>
        </w:tc>
      </w:tr>
      <w:tr w14:paraId="28DA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2738EB8B">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5111E6C9">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7D0A531B">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D23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73B565F6">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45C08AB9">
            <w:pPr>
              <w:widowControl/>
              <w:numPr>
                <w:ilvl w:val="0"/>
                <w:numId w:val="0"/>
              </w:numPr>
              <w:ind w:left="0" w:leftChars="0"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6C0702A6">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644D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4C05C4CF">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5D3985EE">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37B2981C">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54D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14:paraId="2B100B1C">
            <w:pPr>
              <w:widowControl/>
              <w:ind w:firstLine="0" w:firstLineChars="0"/>
              <w:jc w:val="left"/>
              <w:rPr>
                <w:rFonts w:hint="eastAsia" w:ascii="仿宋" w:hAnsi="仿宋" w:eastAsia="仿宋" w:cs="仿宋"/>
                <w:color w:val="auto"/>
                <w:kern w:val="0"/>
                <w:sz w:val="24"/>
                <w:szCs w:val="24"/>
                <w:highlight w:val="none"/>
                <w:lang w:val="en-US" w:eastAsia="zh-CN" w:bidi="ar-SA"/>
              </w:rPr>
            </w:pPr>
          </w:p>
        </w:tc>
        <w:tc>
          <w:tcPr>
            <w:tcW w:w="5254" w:type="dxa"/>
            <w:noWrap w:val="0"/>
            <w:vAlign w:val="center"/>
          </w:tcPr>
          <w:p w14:paraId="203905A7">
            <w:pPr>
              <w:rPr>
                <w:rFonts w:hint="eastAsia" w:ascii="仿宋" w:hAnsi="仿宋" w:eastAsia="仿宋" w:cs="仿宋"/>
                <w:color w:val="auto"/>
                <w:kern w:val="0"/>
                <w:sz w:val="24"/>
                <w:szCs w:val="24"/>
                <w:highlight w:val="none"/>
                <w:lang w:val="en-US" w:eastAsia="zh-CN" w:bidi="ar-SA"/>
              </w:rPr>
            </w:pPr>
          </w:p>
        </w:tc>
        <w:tc>
          <w:tcPr>
            <w:tcW w:w="1535" w:type="dxa"/>
            <w:noWrap w:val="0"/>
            <w:vAlign w:val="center"/>
          </w:tcPr>
          <w:p w14:paraId="0C34AD02">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bl>
    <w:p w14:paraId="789BE017">
      <w:pPr>
        <w:adjustRightInd w:val="0"/>
        <w:snapToGrid w:val="0"/>
        <w:spacing w:line="300" w:lineRule="auto"/>
        <w:rPr>
          <w:rFonts w:ascii="仿宋" w:hAnsi="仿宋" w:eastAsia="仿宋" w:cs="仿宋"/>
          <w:color w:val="auto"/>
          <w:sz w:val="24"/>
          <w:highlight w:val="none"/>
          <w:u w:val="none" w:color="auto"/>
        </w:rPr>
      </w:pPr>
    </w:p>
    <w:p w14:paraId="02172EE8">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17E62AB2">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供应商</w:t>
      </w:r>
      <w:r>
        <w:rPr>
          <w:rFonts w:hint="eastAsia" w:ascii="仿宋" w:hAnsi="仿宋" w:eastAsia="仿宋" w:cs="仿宋"/>
          <w:color w:val="auto"/>
          <w:sz w:val="24"/>
          <w:highlight w:val="none"/>
          <w:u w:val="none" w:color="auto"/>
        </w:rPr>
        <w:t xml:space="preserve">名称（盖章）：                        </w:t>
      </w:r>
    </w:p>
    <w:p w14:paraId="155C66B4">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3241F80">
      <w:pPr>
        <w:rPr>
          <w:rFonts w:hint="eastAsia" w:ascii="仿宋" w:hAnsi="仿宋" w:eastAsia="仿宋" w:cs="仿宋"/>
          <w:b/>
          <w:bCs/>
          <w:color w:val="auto"/>
          <w:sz w:val="28"/>
          <w:szCs w:val="28"/>
          <w:highlight w:val="none"/>
          <w:u w:val="none" w:color="auto"/>
        </w:rPr>
      </w:pPr>
      <w:r>
        <w:rPr>
          <w:rFonts w:hint="eastAsia" w:ascii="仿宋" w:hAnsi="仿宋" w:eastAsia="仿宋" w:cs="仿宋"/>
          <w:color w:val="auto"/>
          <w:sz w:val="24"/>
          <w:highlight w:val="none"/>
          <w:u w:val="none" w:color="auto"/>
        </w:rPr>
        <w:br w:type="page"/>
      </w:r>
      <w:r>
        <w:rPr>
          <w:rFonts w:hint="eastAsia" w:ascii="仿宋" w:hAnsi="仿宋" w:eastAsia="仿宋" w:cs="仿宋"/>
          <w:b/>
          <w:bCs/>
          <w:color w:val="auto"/>
          <w:sz w:val="28"/>
          <w:szCs w:val="28"/>
          <w:highlight w:val="none"/>
          <w:u w:val="none" w:color="auto"/>
        </w:rPr>
        <w:t>3 资格性文件</w:t>
      </w:r>
    </w:p>
    <w:p w14:paraId="4433F726">
      <w:pPr>
        <w:pStyle w:val="4"/>
        <w:spacing w:before="0" w:after="0" w:line="240" w:lineRule="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3.1 响应函</w:t>
      </w:r>
    </w:p>
    <w:p w14:paraId="36DF44BD">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7BDBA636">
      <w:pPr>
        <w:autoSpaceDE w:val="0"/>
        <w:autoSpaceDN w:val="0"/>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kern w:val="0"/>
          <w:sz w:val="24"/>
          <w:highlight w:val="none"/>
          <w:u w:val="none" w:color="auto"/>
        </w:rPr>
        <w:t>依据贵方</w:t>
      </w:r>
      <w:r>
        <w:rPr>
          <w:rFonts w:hint="eastAsia" w:ascii="仿宋" w:hAnsi="仿宋" w:eastAsia="仿宋" w:cs="仿宋"/>
          <w:color w:val="auto"/>
          <w:sz w:val="24"/>
          <w:highlight w:val="none"/>
          <w:u w:val="none" w:color="auto"/>
        </w:rPr>
        <w:t>采购项目名称：</w:t>
      </w:r>
      <w:r>
        <w:rPr>
          <w:rFonts w:hint="eastAsia" w:ascii="仿宋" w:hAnsi="仿宋" w:eastAsia="仿宋" w:cs="仿宋"/>
          <w:color w:val="auto"/>
          <w:sz w:val="24"/>
          <w:highlight w:val="none"/>
          <w:u w:val="none" w:color="auto"/>
          <w:lang w:val="zh-CN"/>
        </w:rPr>
        <w:t xml:space="preserve"> </w:t>
      </w:r>
      <w:r>
        <w:rPr>
          <w:rFonts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lang w:val="zh-CN"/>
        </w:rPr>
        <w:t>项目（</w:t>
      </w:r>
      <w:r>
        <w:rPr>
          <w:rFonts w:hint="eastAsia" w:ascii="仿宋" w:hAnsi="仿宋" w:eastAsia="仿宋" w:cs="仿宋"/>
          <w:color w:val="auto"/>
          <w:sz w:val="24"/>
          <w:highlight w:val="none"/>
          <w:u w:val="none" w:color="auto"/>
        </w:rPr>
        <w:t>项目编号：</w:t>
      </w:r>
      <w:r>
        <w:rPr>
          <w:rFonts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zh-CN"/>
        </w:rPr>
        <w:t>）的</w:t>
      </w:r>
      <w:r>
        <w:rPr>
          <w:rFonts w:hint="eastAsia" w:ascii="仿宋" w:hAnsi="仿宋" w:eastAsia="仿宋" w:cs="仿宋"/>
          <w:color w:val="auto"/>
          <w:kern w:val="0"/>
          <w:sz w:val="24"/>
          <w:highlight w:val="none"/>
          <w:u w:val="none" w:color="auto"/>
        </w:rPr>
        <w:t>响应邀请，我方代表</w:t>
      </w:r>
      <w:r>
        <w:rPr>
          <w:rFonts w:hint="eastAsia" w:ascii="仿宋" w:hAnsi="仿宋" w:eastAsia="仿宋" w:cs="仿宋"/>
          <w:color w:val="auto"/>
          <w:sz w:val="24"/>
          <w:highlight w:val="none"/>
          <w:u w:val="none" w:color="auto"/>
        </w:rPr>
        <w:t>（姓名、职务）</w:t>
      </w:r>
      <w:r>
        <w:rPr>
          <w:rFonts w:hint="eastAsia" w:ascii="仿宋" w:hAnsi="仿宋" w:eastAsia="仿宋" w:cs="仿宋"/>
          <w:color w:val="auto"/>
          <w:kern w:val="0"/>
          <w:sz w:val="24"/>
          <w:highlight w:val="none"/>
          <w:u w:val="none" w:color="auto"/>
        </w:rPr>
        <w:t>经正式授权并代表</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名称、地址）</w:t>
      </w:r>
      <w:r>
        <w:rPr>
          <w:rFonts w:hint="eastAsia" w:ascii="仿宋" w:hAnsi="仿宋" w:eastAsia="仿宋" w:cs="仿宋"/>
          <w:color w:val="auto"/>
          <w:kern w:val="0"/>
          <w:sz w:val="24"/>
          <w:highlight w:val="none"/>
          <w:u w:val="none" w:color="auto"/>
        </w:rPr>
        <w:t xml:space="preserve">提交下述文件一式 </w:t>
      </w:r>
      <w:r>
        <w:rPr>
          <w:rFonts w:hint="eastAsia" w:ascii="仿宋" w:hAnsi="仿宋" w:eastAsia="仿宋" w:cs="仿宋"/>
          <w:color w:val="auto"/>
          <w:kern w:val="0"/>
          <w:sz w:val="24"/>
          <w:highlight w:val="none"/>
          <w:u w:val="none" w:color="auto"/>
          <w:lang w:val="en-US" w:eastAsia="zh-CN"/>
        </w:rPr>
        <w:t>2</w:t>
      </w:r>
      <w:r>
        <w:rPr>
          <w:rFonts w:hint="eastAsia" w:ascii="仿宋" w:hAnsi="仿宋" w:eastAsia="仿宋" w:cs="仿宋"/>
          <w:color w:val="auto"/>
          <w:kern w:val="0"/>
          <w:sz w:val="24"/>
          <w:highlight w:val="none"/>
          <w:u w:val="none" w:color="auto"/>
        </w:rPr>
        <w:t xml:space="preserve"> 份。</w:t>
      </w:r>
    </w:p>
    <w:p w14:paraId="478767D9">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1. </w:t>
      </w:r>
      <w:r>
        <w:rPr>
          <w:rFonts w:hint="eastAsia" w:ascii="仿宋" w:hAnsi="仿宋" w:eastAsia="仿宋" w:cs="仿宋"/>
          <w:color w:val="auto"/>
          <w:sz w:val="24"/>
          <w:highlight w:val="none"/>
          <w:u w:val="none" w:color="auto"/>
        </w:rPr>
        <w:t>自查表</w:t>
      </w:r>
      <w:r>
        <w:rPr>
          <w:rFonts w:hint="eastAsia" w:ascii="仿宋" w:hAnsi="仿宋" w:eastAsia="仿宋" w:cs="仿宋"/>
          <w:color w:val="auto"/>
          <w:kern w:val="0"/>
          <w:sz w:val="24"/>
          <w:highlight w:val="none"/>
          <w:u w:val="none" w:color="auto"/>
        </w:rPr>
        <w:t>；</w:t>
      </w:r>
    </w:p>
    <w:p w14:paraId="5ADF5249">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2. </w:t>
      </w:r>
      <w:r>
        <w:rPr>
          <w:rFonts w:hint="eastAsia" w:ascii="仿宋" w:hAnsi="仿宋" w:eastAsia="仿宋" w:cs="仿宋"/>
          <w:color w:val="auto"/>
          <w:sz w:val="24"/>
          <w:highlight w:val="none"/>
          <w:u w:val="none" w:color="auto"/>
        </w:rPr>
        <w:t>资格性文件</w:t>
      </w:r>
      <w:r>
        <w:rPr>
          <w:rFonts w:hint="eastAsia" w:ascii="仿宋" w:hAnsi="仿宋" w:eastAsia="仿宋" w:cs="仿宋"/>
          <w:color w:val="auto"/>
          <w:kern w:val="0"/>
          <w:sz w:val="24"/>
          <w:highlight w:val="none"/>
          <w:u w:val="none" w:color="auto"/>
        </w:rPr>
        <w:t>；</w:t>
      </w:r>
    </w:p>
    <w:p w14:paraId="6B29F4DF">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3. </w:t>
      </w:r>
      <w:r>
        <w:rPr>
          <w:rFonts w:hint="eastAsia" w:ascii="仿宋" w:hAnsi="仿宋" w:eastAsia="仿宋" w:cs="仿宋"/>
          <w:color w:val="auto"/>
          <w:sz w:val="24"/>
          <w:highlight w:val="none"/>
          <w:u w:val="none" w:color="auto"/>
        </w:rPr>
        <w:t>商务部分</w:t>
      </w:r>
      <w:r>
        <w:rPr>
          <w:rFonts w:hint="eastAsia" w:ascii="仿宋" w:hAnsi="仿宋" w:eastAsia="仿宋" w:cs="仿宋"/>
          <w:color w:val="auto"/>
          <w:kern w:val="0"/>
          <w:sz w:val="24"/>
          <w:highlight w:val="none"/>
          <w:u w:val="none" w:color="auto"/>
        </w:rPr>
        <w:t>；</w:t>
      </w:r>
    </w:p>
    <w:p w14:paraId="6F275F0C">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rPr>
        <w:t xml:space="preserve">4. </w:t>
      </w:r>
      <w:r>
        <w:rPr>
          <w:rFonts w:hint="eastAsia" w:ascii="仿宋" w:hAnsi="仿宋" w:eastAsia="仿宋" w:cs="仿宋"/>
          <w:color w:val="auto"/>
          <w:kern w:val="0"/>
          <w:sz w:val="24"/>
          <w:highlight w:val="none"/>
          <w:u w:val="none" w:color="auto"/>
          <w:lang w:eastAsia="zh-CN"/>
        </w:rPr>
        <w:t>技术</w:t>
      </w:r>
      <w:r>
        <w:rPr>
          <w:rFonts w:hint="eastAsia" w:ascii="仿宋" w:hAnsi="仿宋" w:eastAsia="仿宋" w:cs="仿宋"/>
          <w:color w:val="auto"/>
          <w:kern w:val="0"/>
          <w:sz w:val="24"/>
          <w:highlight w:val="none"/>
          <w:u w:val="none" w:color="auto"/>
        </w:rPr>
        <w:t>部分</w:t>
      </w:r>
      <w:r>
        <w:rPr>
          <w:rFonts w:hint="eastAsia" w:ascii="仿宋" w:hAnsi="仿宋" w:eastAsia="仿宋" w:cs="仿宋"/>
          <w:color w:val="auto"/>
          <w:kern w:val="0"/>
          <w:sz w:val="24"/>
          <w:highlight w:val="none"/>
          <w:u w:val="none" w:color="auto"/>
          <w:lang w:eastAsia="zh-CN"/>
        </w:rPr>
        <w:t>；</w:t>
      </w:r>
    </w:p>
    <w:p w14:paraId="7FF655F5">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lang w:val="en-US" w:eastAsia="zh-CN"/>
        </w:rPr>
        <w:t>5. 价格部分</w:t>
      </w:r>
      <w:r>
        <w:rPr>
          <w:rFonts w:hint="eastAsia" w:ascii="仿宋" w:hAnsi="仿宋" w:eastAsia="仿宋" w:cs="仿宋"/>
          <w:color w:val="auto"/>
          <w:sz w:val="24"/>
          <w:highlight w:val="none"/>
          <w:u w:val="none" w:color="auto"/>
        </w:rPr>
        <w:t>。</w:t>
      </w:r>
    </w:p>
    <w:p w14:paraId="3758EC68">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在此，我方声明如下：</w:t>
      </w:r>
    </w:p>
    <w:p w14:paraId="0F7B09DB">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1.同意并接受比选文件的各项要求，遵守比选文件中的各项规定，按比选文件的要求提供报价。</w:t>
      </w:r>
    </w:p>
    <w:p w14:paraId="186A232C">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2.响应有效期为递交响应文件之日起90天，成交人响应/比选有效期延至合同验收之日。</w:t>
      </w:r>
    </w:p>
    <w:p w14:paraId="7C0315B7">
      <w:pPr>
        <w:spacing w:line="380" w:lineRule="exact"/>
        <w:ind w:firstLine="480" w:firstLineChars="200"/>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b/>
          <w:bCs/>
          <w:color w:val="auto"/>
          <w:sz w:val="24"/>
          <w:highlight w:val="none"/>
          <w:u w:val="none" w:color="auto"/>
        </w:rPr>
        <w:t>我方已经详细地阅读了全部比选文件及其附件，包括澄清及参考文件</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如果有的话</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。我方已完全清晰理解比选文件的所有要求，不存在任何含糊不清和误解之处，同意放弃对这些文件所提出的异议和质疑的权利。</w:t>
      </w:r>
    </w:p>
    <w:p w14:paraId="4897BF9A">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4.我方已毫无保留地向贵方提供一切所需的证明材料。</w:t>
      </w:r>
    </w:p>
    <w:p w14:paraId="1141CFFB">
      <w:pPr>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u w:val="none" w:color="auto"/>
          <w:lang w:eastAsia="zh-CN"/>
        </w:rPr>
        <w:t>的成分</w:t>
      </w:r>
      <w:r>
        <w:rPr>
          <w:rFonts w:hint="eastAsia" w:ascii="仿宋" w:hAnsi="仿宋" w:eastAsia="仿宋" w:cs="仿宋"/>
          <w:color w:val="auto"/>
          <w:sz w:val="24"/>
          <w:highlight w:val="none"/>
          <w:u w:val="none" w:color="auto"/>
        </w:rPr>
        <w:t>，否则，愿承担相应的后果和法律责任。</w:t>
      </w:r>
    </w:p>
    <w:p w14:paraId="35AB3275">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6.我方完全服从贵院采购流程与规定并尊重</w:t>
      </w:r>
      <w:r>
        <w:rPr>
          <w:rFonts w:hint="eastAsia" w:ascii="仿宋" w:hAnsi="仿宋" w:eastAsia="仿宋" w:cs="仿宋"/>
          <w:color w:val="auto"/>
          <w:sz w:val="24"/>
          <w:highlight w:val="none"/>
          <w:u w:val="none" w:color="auto"/>
          <w:lang w:eastAsia="zh-CN"/>
        </w:rPr>
        <w:t>评审小组</w:t>
      </w:r>
      <w:r>
        <w:rPr>
          <w:rFonts w:hint="eastAsia" w:ascii="仿宋" w:hAnsi="仿宋" w:eastAsia="仿宋" w:cs="仿宋"/>
          <w:color w:val="auto"/>
          <w:sz w:val="24"/>
          <w:highlight w:val="none"/>
          <w:u w:val="none" w:color="auto"/>
        </w:rPr>
        <w:t>所作的评定结果，同时清楚理解到报价最低并非意味着必定获得成交资格。</w:t>
      </w:r>
    </w:p>
    <w:p w14:paraId="45E85C8B">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6BBF6B10">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20E89D3">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开户银行：                           </w:t>
      </w:r>
    </w:p>
    <w:p w14:paraId="0E621731">
      <w:pPr>
        <w:tabs>
          <w:tab w:val="left" w:pos="5250"/>
        </w:tabs>
        <w:autoSpaceDE w:val="0"/>
        <w:autoSpaceDN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账号</w:t>
      </w:r>
      <w:r>
        <w:rPr>
          <w:rFonts w:hint="eastAsia" w:ascii="仿宋" w:hAnsi="仿宋" w:eastAsia="仿宋" w:cs="仿宋"/>
          <w:color w:val="auto"/>
          <w:sz w:val="24"/>
          <w:highlight w:val="none"/>
          <w:u w:val="none" w:color="auto"/>
        </w:rPr>
        <w:t xml:space="preserve">：                               </w:t>
      </w:r>
    </w:p>
    <w:p w14:paraId="73F6F090">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日期：                                   </w:t>
      </w:r>
    </w:p>
    <w:p w14:paraId="45EFDE2D">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地址：                                   </w:t>
      </w:r>
    </w:p>
    <w:p w14:paraId="2525B0AC">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传真：                               </w:t>
      </w:r>
    </w:p>
    <w:p w14:paraId="1776B23B">
      <w:pPr>
        <w:autoSpaceDE w:val="0"/>
        <w:autoSpaceDN w:val="0"/>
        <w:adjustRightInd w:val="0"/>
        <w:spacing w:line="380" w:lineRule="exact"/>
        <w:ind w:right="33"/>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电话：                                </w:t>
      </w:r>
    </w:p>
    <w:p w14:paraId="6C6941BB">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电子邮件：                           </w:t>
      </w:r>
    </w:p>
    <w:p w14:paraId="5B21FFF2">
      <w:pPr>
        <w:pStyle w:val="8"/>
        <w:rPr>
          <w:rFonts w:hint="eastAsia"/>
          <w:color w:val="auto"/>
          <w:highlight w:val="none"/>
          <w:u w:val="none" w:color="auto"/>
        </w:rPr>
      </w:pPr>
    </w:p>
    <w:p w14:paraId="10636C13">
      <w:pPr>
        <w:adjustRightInd w:val="0"/>
        <w:snapToGrid w:val="0"/>
        <w:spacing w:line="380" w:lineRule="exact"/>
        <w:rPr>
          <w:rFonts w:hint="eastAsia" w:ascii="仿宋" w:hAnsi="仿宋" w:eastAsia="仿宋" w:cs="仿宋"/>
          <w:color w:val="auto"/>
          <w:sz w:val="30"/>
          <w:szCs w:val="30"/>
          <w:highlight w:val="none"/>
          <w:u w:val="none" w:color="auto"/>
        </w:rPr>
      </w:pPr>
      <w:r>
        <w:rPr>
          <w:rFonts w:hint="eastAsia" w:ascii="仿宋" w:hAnsi="仿宋" w:eastAsia="仿宋" w:cs="仿宋"/>
          <w:color w:val="auto"/>
          <w:sz w:val="24"/>
          <w:highlight w:val="none"/>
          <w:u w:val="none" w:color="auto"/>
        </w:rPr>
        <w:br w:type="page"/>
      </w:r>
    </w:p>
    <w:p w14:paraId="214D8B13">
      <w:pPr>
        <w:pStyle w:val="4"/>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3.2法定代表人/负责人资格证明书及授权委托书</w:t>
      </w:r>
    </w:p>
    <w:p w14:paraId="2A102F28">
      <w:pPr>
        <w:spacing w:line="480" w:lineRule="exact"/>
        <w:jc w:val="center"/>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（1）法定代表人/负责人资格证明书</w:t>
      </w:r>
    </w:p>
    <w:p w14:paraId="67B09C19">
      <w:pPr>
        <w:pStyle w:val="20"/>
        <w:ind w:firstLine="48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供应商</w:t>
      </w:r>
      <w:r>
        <w:rPr>
          <w:rFonts w:ascii="仿宋" w:hAnsi="仿宋" w:eastAsia="仿宋" w:cs="仿宋"/>
          <w:color w:val="auto"/>
          <w:sz w:val="24"/>
          <w:szCs w:val="24"/>
          <w:highlight w:val="none"/>
          <w:u w:val="none" w:color="auto"/>
        </w:rPr>
        <w:t>可使用下述格式，也可使用广东省工商行政管理局统一印制的法定代表人证明书格式）</w:t>
      </w:r>
    </w:p>
    <w:p w14:paraId="162CB890">
      <w:pPr>
        <w:pStyle w:val="20"/>
        <w:jc w:val="center"/>
        <w:outlineLvl w:val="3"/>
        <w:rPr>
          <w:rFonts w:ascii="仿宋" w:hAnsi="仿宋" w:eastAsia="仿宋" w:cs="仿宋"/>
          <w:color w:val="auto"/>
          <w:sz w:val="24"/>
          <w:szCs w:val="24"/>
          <w:highlight w:val="none"/>
          <w:u w:val="none" w:color="auto"/>
        </w:rPr>
      </w:pPr>
      <w:r>
        <w:rPr>
          <w:rFonts w:ascii="仿宋" w:hAnsi="仿宋" w:eastAsia="仿宋" w:cs="仿宋"/>
          <w:b/>
          <w:color w:val="auto"/>
          <w:sz w:val="24"/>
          <w:szCs w:val="24"/>
          <w:highlight w:val="none"/>
          <w:u w:val="none" w:color="auto"/>
        </w:rPr>
        <w:t>法定代表人证明书</w:t>
      </w:r>
    </w:p>
    <w:p w14:paraId="2E878798">
      <w:pPr>
        <w:pStyle w:val="20"/>
        <w:rPr>
          <w:rFonts w:ascii="仿宋" w:hAnsi="仿宋" w:eastAsia="仿宋" w:cs="仿宋"/>
          <w:color w:val="auto"/>
          <w:sz w:val="24"/>
          <w:szCs w:val="24"/>
          <w:highlight w:val="none"/>
          <w:u w:val="none" w:color="auto"/>
        </w:rPr>
      </w:pP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现任我单位</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职务，为法定代表人，特此证明。</w:t>
      </w:r>
    </w:p>
    <w:p w14:paraId="1061C320">
      <w:pPr>
        <w:pStyle w:val="20"/>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有效期限：</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1C8B1165">
      <w:pPr>
        <w:pStyle w:val="20"/>
        <w:ind w:firstLine="240" w:firstLineChars="100"/>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附：代表人性别：</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年龄：</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身份证号码：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3F2711FE">
      <w:pPr>
        <w:pStyle w:val="20"/>
        <w:ind w:firstLine="240" w:firstLineChars="10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注册号码：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企业类型：</w:t>
      </w:r>
    </w:p>
    <w:p w14:paraId="5D7C9559">
      <w:pPr>
        <w:pStyle w:val="20"/>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经营</w:t>
      </w:r>
      <w:r>
        <w:rPr>
          <w:rFonts w:ascii="仿宋" w:hAnsi="仿宋" w:eastAsia="仿宋" w:cs="仿宋"/>
          <w:color w:val="auto"/>
          <w:sz w:val="24"/>
          <w:szCs w:val="24"/>
          <w:highlight w:val="none"/>
          <w:u w:val="none" w:color="auto"/>
        </w:rPr>
        <w:t>范围：</w:t>
      </w:r>
      <w:r>
        <w:rPr>
          <w:rFonts w:hint="eastAsia" w:ascii="仿宋" w:hAnsi="仿宋" w:eastAsia="仿宋" w:cs="仿宋"/>
          <w:color w:val="auto"/>
          <w:sz w:val="24"/>
          <w:highlight w:val="none"/>
          <w:u w:val="none" w:color="auto"/>
        </w:rPr>
        <w:t xml:space="preserve">                </w:t>
      </w:r>
    </w:p>
    <w:p w14:paraId="447741AE">
      <w:pPr>
        <w:pStyle w:val="20"/>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供应商</w:t>
      </w:r>
      <w:r>
        <w:rPr>
          <w:rFonts w:ascii="仿宋" w:hAnsi="仿宋" w:eastAsia="仿宋" w:cs="仿宋"/>
          <w:color w:val="auto"/>
          <w:sz w:val="24"/>
          <w:szCs w:val="24"/>
          <w:highlight w:val="none"/>
          <w:u w:val="none" w:color="auto"/>
        </w:rPr>
        <w:t>名称（盖章）：</w:t>
      </w:r>
      <w:r>
        <w:rPr>
          <w:rFonts w:hint="eastAsia" w:ascii="仿宋" w:hAnsi="仿宋" w:eastAsia="仿宋" w:cs="仿宋"/>
          <w:color w:val="auto"/>
          <w:sz w:val="24"/>
          <w:highlight w:val="none"/>
          <w:u w:val="none" w:color="auto"/>
        </w:rPr>
        <w:t xml:space="preserve">                </w:t>
      </w:r>
    </w:p>
    <w:p w14:paraId="1EF80B05">
      <w:pPr>
        <w:pStyle w:val="2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地址：</w:t>
      </w:r>
      <w:r>
        <w:rPr>
          <w:rFonts w:hint="eastAsia" w:ascii="仿宋" w:hAnsi="仿宋" w:eastAsia="仿宋" w:cs="仿宋"/>
          <w:color w:val="auto"/>
          <w:sz w:val="24"/>
          <w:highlight w:val="none"/>
          <w:u w:val="none" w:color="auto"/>
        </w:rPr>
        <w:t xml:space="preserve">                </w:t>
      </w:r>
    </w:p>
    <w:p w14:paraId="41A701DE">
      <w:pPr>
        <w:pStyle w:val="2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法定代表人</w:t>
      </w:r>
      <w:r>
        <w:rPr>
          <w:rFonts w:ascii="仿宋" w:hAnsi="仿宋" w:eastAsia="仿宋" w:cs="仿宋"/>
          <w:color w:val="auto"/>
          <w:sz w:val="24"/>
          <w:szCs w:val="24"/>
          <w:highlight w:val="none"/>
          <w:u w:val="none" w:color="auto"/>
        </w:rPr>
        <w:t>（签字或盖章）：</w:t>
      </w:r>
      <w:r>
        <w:rPr>
          <w:rFonts w:hint="eastAsia" w:ascii="仿宋" w:hAnsi="仿宋" w:eastAsia="仿宋" w:cs="仿宋"/>
          <w:color w:val="auto"/>
          <w:sz w:val="24"/>
          <w:highlight w:val="none"/>
          <w:u w:val="none" w:color="auto"/>
        </w:rPr>
        <w:t xml:space="preserve">                </w:t>
      </w:r>
    </w:p>
    <w:p w14:paraId="2F0DFF97">
      <w:pPr>
        <w:pStyle w:val="2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职务：</w:t>
      </w:r>
      <w:r>
        <w:rPr>
          <w:rFonts w:hint="eastAsia" w:ascii="仿宋" w:hAnsi="仿宋" w:eastAsia="仿宋" w:cs="仿宋"/>
          <w:color w:val="auto"/>
          <w:sz w:val="24"/>
          <w:highlight w:val="none"/>
          <w:u w:val="none" w:color="auto"/>
        </w:rPr>
        <w:t xml:space="preserve">                        </w:t>
      </w:r>
    </w:p>
    <w:p w14:paraId="2E0E42EA">
      <w:pPr>
        <w:pStyle w:val="2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日期： 年 月 日</w:t>
      </w:r>
    </w:p>
    <w:p w14:paraId="264028BC">
      <w:pPr>
        <w:rPr>
          <w:rFonts w:hint="eastAsia" w:ascii="仿宋" w:hAnsi="仿宋" w:eastAsia="仿宋" w:cs="仿宋"/>
          <w:color w:val="auto"/>
          <w:sz w:val="28"/>
          <w:szCs w:val="28"/>
          <w:highlight w:val="none"/>
          <w:u w:val="none" w:color="auto"/>
        </w:rPr>
      </w:pPr>
    </w:p>
    <w:p w14:paraId="175FFE14">
      <w:pPr>
        <w:rPr>
          <w:rFonts w:hint="eastAsia" w:ascii="仿宋" w:hAnsi="仿宋" w:eastAsia="仿宋" w:cs="仿宋"/>
          <w:color w:val="auto"/>
          <w:sz w:val="28"/>
          <w:szCs w:val="28"/>
          <w:highlight w:val="none"/>
          <w:u w:val="none" w:color="auto"/>
        </w:rPr>
      </w:pPr>
    </w:p>
    <w:p w14:paraId="05D6FAFA">
      <w:pPr>
        <w:rPr>
          <w:rFonts w:hint="eastAsia" w:ascii="仿宋" w:hAnsi="仿宋" w:eastAsia="仿宋" w:cs="仿宋"/>
          <w:b/>
          <w:color w:val="auto"/>
          <w:sz w:val="28"/>
          <w:szCs w:val="28"/>
          <w:highlight w:val="none"/>
          <w:u w:val="none" w:color="auto"/>
        </w:rPr>
      </w:pP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lang w:eastAsia="zh-CN"/>
        </w:rPr>
        <w:t>（</w:t>
      </w:r>
      <w:r>
        <w:rPr>
          <w:rFonts w:hint="eastAsia" w:ascii="仿宋" w:hAnsi="仿宋" w:eastAsia="仿宋" w:cs="仿宋"/>
          <w:b/>
          <w:color w:val="auto"/>
          <w:sz w:val="28"/>
          <w:szCs w:val="28"/>
          <w:highlight w:val="none"/>
          <w:u w:val="none" w:color="auto"/>
        </w:rPr>
        <w:t>为避免响应无效，请供应商务必提供本附件</w:t>
      </w:r>
      <w:r>
        <w:rPr>
          <w:rFonts w:hint="eastAsia" w:ascii="仿宋" w:hAnsi="仿宋" w:eastAsia="仿宋" w:cs="仿宋"/>
          <w:b/>
          <w:color w:val="auto"/>
          <w:sz w:val="28"/>
          <w:szCs w:val="28"/>
          <w:highlight w:val="none"/>
          <w:u w:val="none" w:color="auto"/>
          <w:lang w:eastAsia="zh-CN"/>
        </w:rPr>
        <w:t>）</w:t>
      </w:r>
    </w:p>
    <w:p w14:paraId="25B64592">
      <w:pPr>
        <w:rPr>
          <w:rFonts w:hint="eastAsia" w:ascii="仿宋" w:hAnsi="仿宋" w:eastAsia="仿宋" w:cs="仿宋"/>
          <w:b/>
          <w:color w:val="auto"/>
          <w:sz w:val="28"/>
          <w:szCs w:val="28"/>
          <w:highlight w:val="none"/>
          <w:u w:val="none" w:color="auto"/>
        </w:rPr>
      </w:pPr>
    </w:p>
    <w:p w14:paraId="2AD842B8">
      <w:pP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2336"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F075CFA">
                            <w:pPr>
                              <w:jc w:val="center"/>
                              <w:rPr>
                                <w:rFonts w:hint="eastAsia" w:hAnsi="宋体"/>
                                <w:szCs w:val="21"/>
                              </w:rPr>
                            </w:pPr>
                          </w:p>
                          <w:p w14:paraId="397BD59D">
                            <w:pPr>
                              <w:jc w:val="center"/>
                              <w:rPr>
                                <w:rFonts w:hint="eastAsia" w:hAnsi="宋体"/>
                                <w:szCs w:val="21"/>
                              </w:rPr>
                            </w:pPr>
                          </w:p>
                          <w:p w14:paraId="212441CE">
                            <w:pPr>
                              <w:jc w:val="center"/>
                              <w:rPr>
                                <w:rFonts w:hint="eastAsia" w:hAnsi="宋体"/>
                                <w:szCs w:val="21"/>
                              </w:rPr>
                            </w:pPr>
                          </w:p>
                          <w:p w14:paraId="3AD2F85C">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2336;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lT5Q3XAAAACAEAAA8AAAAAAAAAAQAgAAAAIgAAAGRycy9kb3ducmV2LnhtbFBLAQIU&#10;ABQAAAAIAIdO4kDi/nFOLQIAAF4EAAAOAAAAAAAAAAEAIAAAACYBAABkcnMvZTJvRG9jLnhtbFBL&#10;BQYAAAAABgAGAFkBAADFBQAAAAA=&#10;">
                <v:fill on="t" focussize="0,0"/>
                <v:stroke color="#000000" joinstyle="miter"/>
                <v:imagedata o:title=""/>
                <o:lock v:ext="edit" aspectratio="f"/>
                <v:textbox>
                  <w:txbxContent>
                    <w:p w14:paraId="5F075CFA">
                      <w:pPr>
                        <w:jc w:val="center"/>
                        <w:rPr>
                          <w:rFonts w:hint="eastAsia" w:hAnsi="宋体"/>
                          <w:szCs w:val="21"/>
                        </w:rPr>
                      </w:pPr>
                    </w:p>
                    <w:p w14:paraId="397BD59D">
                      <w:pPr>
                        <w:jc w:val="center"/>
                        <w:rPr>
                          <w:rFonts w:hint="eastAsia" w:hAnsi="宋体"/>
                          <w:szCs w:val="21"/>
                        </w:rPr>
                      </w:pPr>
                    </w:p>
                    <w:p w14:paraId="212441CE">
                      <w:pPr>
                        <w:jc w:val="center"/>
                        <w:rPr>
                          <w:rFonts w:hint="eastAsia" w:hAnsi="宋体"/>
                          <w:szCs w:val="21"/>
                        </w:rPr>
                      </w:pPr>
                    </w:p>
                    <w:p w14:paraId="3AD2F85C">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846B4A">
                            <w:pPr>
                              <w:jc w:val="center"/>
                              <w:rPr>
                                <w:rFonts w:hint="eastAsia" w:hAnsi="宋体"/>
                                <w:szCs w:val="21"/>
                              </w:rPr>
                            </w:pPr>
                          </w:p>
                          <w:p w14:paraId="3CA04A44">
                            <w:pPr>
                              <w:jc w:val="center"/>
                              <w:rPr>
                                <w:rFonts w:hint="eastAsia" w:hAnsi="宋体"/>
                                <w:szCs w:val="21"/>
                              </w:rPr>
                            </w:pPr>
                          </w:p>
                          <w:p w14:paraId="7474C51D">
                            <w:pPr>
                              <w:jc w:val="center"/>
                              <w:rPr>
                                <w:rFonts w:hint="eastAsia" w:hAnsi="宋体"/>
                                <w:szCs w:val="21"/>
                              </w:rPr>
                            </w:pPr>
                          </w:p>
                          <w:p w14:paraId="54AEEE1A">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0288;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kvsAdYAAAAIAQAADwAAAAAAAAABACAAAAAiAAAAZHJzL2Rvd25yZXYueG1sUEsBAhQA&#10;FAAAAAgAh07iQJjIzS4tAgAAXgQAAA4AAAAAAAAAAQAgAAAAJQEAAGRycy9lMm9Eb2MueG1sUEsF&#10;BgAAAAAGAAYAWQEAAMQFAAAAAA==&#10;">
                <v:fill on="t" focussize="0,0"/>
                <v:stroke color="#000000" joinstyle="miter"/>
                <v:imagedata o:title=""/>
                <o:lock v:ext="edit" aspectratio="f"/>
                <v:textbox>
                  <w:txbxContent>
                    <w:p w14:paraId="31846B4A">
                      <w:pPr>
                        <w:jc w:val="center"/>
                        <w:rPr>
                          <w:rFonts w:hint="eastAsia" w:hAnsi="宋体"/>
                          <w:szCs w:val="21"/>
                        </w:rPr>
                      </w:pPr>
                    </w:p>
                    <w:p w14:paraId="3CA04A44">
                      <w:pPr>
                        <w:jc w:val="center"/>
                        <w:rPr>
                          <w:rFonts w:hint="eastAsia" w:hAnsi="宋体"/>
                          <w:szCs w:val="21"/>
                        </w:rPr>
                      </w:pPr>
                    </w:p>
                    <w:p w14:paraId="7474C51D">
                      <w:pPr>
                        <w:jc w:val="center"/>
                        <w:rPr>
                          <w:rFonts w:hint="eastAsia" w:hAnsi="宋体"/>
                          <w:szCs w:val="21"/>
                        </w:rPr>
                      </w:pPr>
                    </w:p>
                    <w:p w14:paraId="54AEEE1A">
                      <w:pPr>
                        <w:jc w:val="center"/>
                        <w:rPr>
                          <w:szCs w:val="21"/>
                        </w:rPr>
                      </w:pPr>
                      <w:r>
                        <w:rPr>
                          <w:rFonts w:hint="eastAsia" w:hAnsi="宋体"/>
                          <w:szCs w:val="21"/>
                        </w:rPr>
                        <w:t>法定代表人身份证复印件正面</w:t>
                      </w:r>
                    </w:p>
                  </w:txbxContent>
                </v:textbox>
              </v:shape>
            </w:pict>
          </mc:Fallback>
        </mc:AlternateContent>
      </w:r>
    </w:p>
    <w:p w14:paraId="6F066846">
      <w:pPr>
        <w:rPr>
          <w:rFonts w:hint="eastAsia" w:ascii="仿宋" w:hAnsi="仿宋" w:eastAsia="仿宋" w:cs="仿宋"/>
          <w:b/>
          <w:color w:val="auto"/>
          <w:sz w:val="28"/>
          <w:szCs w:val="28"/>
          <w:highlight w:val="none"/>
          <w:u w:val="none" w:color="auto"/>
        </w:rPr>
      </w:pPr>
    </w:p>
    <w:p w14:paraId="50A75315">
      <w:pPr>
        <w:spacing w:line="480" w:lineRule="exact"/>
        <w:rPr>
          <w:rFonts w:hint="eastAsia" w:ascii="仿宋" w:hAnsi="仿宋" w:eastAsia="仿宋" w:cs="仿宋"/>
          <w:b/>
          <w:color w:val="auto"/>
          <w:sz w:val="28"/>
          <w:szCs w:val="28"/>
          <w:highlight w:val="none"/>
          <w:u w:val="none" w:color="auto"/>
        </w:rPr>
      </w:pPr>
    </w:p>
    <w:p w14:paraId="26140DF7">
      <w:pPr>
        <w:spacing w:line="480" w:lineRule="exact"/>
        <w:rPr>
          <w:rFonts w:hint="eastAsia" w:ascii="仿宋" w:hAnsi="仿宋" w:eastAsia="仿宋" w:cs="仿宋"/>
          <w:b/>
          <w:color w:val="auto"/>
          <w:sz w:val="28"/>
          <w:szCs w:val="28"/>
          <w:highlight w:val="none"/>
          <w:u w:val="none" w:color="auto"/>
        </w:rPr>
      </w:pPr>
    </w:p>
    <w:p w14:paraId="1FC7588E">
      <w:pPr>
        <w:spacing w:line="48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32A8F845">
      <w:pPr>
        <w:spacing w:line="48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（2）法定代表人/负责人授权委托书</w:t>
      </w:r>
    </w:p>
    <w:p w14:paraId="1816AA3B">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（对于银行、保险、电信、邮政、铁路等行业以及获得总</w:t>
      </w:r>
      <w:r>
        <w:rPr>
          <w:rFonts w:hint="eastAsia" w:ascii="仿宋" w:hAnsi="仿宋" w:eastAsia="仿宋" w:cs="仿宋"/>
          <w:color w:val="auto"/>
          <w:sz w:val="24"/>
          <w:highlight w:val="none"/>
          <w:u w:val="none" w:color="auto"/>
          <w:lang w:eastAsia="zh-CN"/>
        </w:rPr>
        <w:t>供应商响应</w:t>
      </w:r>
      <w:r>
        <w:rPr>
          <w:rFonts w:hint="eastAsia" w:ascii="仿宋" w:hAnsi="仿宋" w:eastAsia="仿宋" w:cs="仿宋"/>
          <w:color w:val="auto"/>
          <w:sz w:val="24"/>
          <w:highlight w:val="none"/>
          <w:u w:val="none" w:color="auto"/>
        </w:rPr>
        <w:t>授权的分</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，可以提供</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分支机构负责人授权书）</w:t>
      </w:r>
    </w:p>
    <w:p w14:paraId="5FA7BCEF">
      <w:pPr>
        <w:jc w:val="cente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法定代表人授权书</w:t>
      </w:r>
    </w:p>
    <w:p w14:paraId="1330EDF8">
      <w:pPr>
        <w:ind w:firstLine="48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val="en-US" w:eastAsia="zh-CN"/>
        </w:rPr>
        <w:t>惠州市第一妇幼保健院</w:t>
      </w:r>
    </w:p>
    <w:p w14:paraId="25F385B2">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本授权书声明：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是注册于（国家或地区）的（</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名称）的法定代表人，现任</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职务，有效证件号码：</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。现授权（姓名、职务）作为我</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的全权代理人，就“</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”项目采购[采购项目编号为</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和合同执行，以我方的名义处理一切与之有关的事宜。</w:t>
      </w:r>
    </w:p>
    <w:p w14:paraId="2EAD36E1">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日签字生效，特此声明。</w:t>
      </w:r>
    </w:p>
    <w:p w14:paraId="7F76AB58">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供应商名称（盖章）</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US" w:eastAsia="zh-CN"/>
        </w:rPr>
        <w:t xml:space="preserve">            </w:t>
      </w:r>
    </w:p>
    <w:p w14:paraId="223E10DB">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地址：</w:t>
      </w:r>
      <w:r>
        <w:rPr>
          <w:rFonts w:hint="eastAsia" w:ascii="仿宋" w:hAnsi="仿宋" w:eastAsia="仿宋" w:cs="仿宋"/>
          <w:color w:val="auto"/>
          <w:sz w:val="24"/>
          <w:highlight w:val="none"/>
          <w:u w:val="none" w:color="auto"/>
          <w:lang w:val="en-US" w:eastAsia="zh-CN"/>
        </w:rPr>
        <w:t xml:space="preserve">               </w:t>
      </w:r>
    </w:p>
    <w:p w14:paraId="42B2C329">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供应商法定代表人</w:t>
      </w:r>
      <w:r>
        <w:rPr>
          <w:rFonts w:hint="eastAsia" w:ascii="仿宋" w:hAnsi="仿宋" w:eastAsia="仿宋" w:cs="仿宋"/>
          <w:color w:val="auto"/>
          <w:sz w:val="24"/>
          <w:highlight w:val="none"/>
          <w:u w:val="none" w:color="auto"/>
        </w:rPr>
        <w:t>（签字或盖章）：</w:t>
      </w:r>
      <w:r>
        <w:rPr>
          <w:rFonts w:hint="eastAsia" w:ascii="仿宋" w:hAnsi="仿宋" w:eastAsia="仿宋" w:cs="仿宋"/>
          <w:color w:val="auto"/>
          <w:sz w:val="24"/>
          <w:highlight w:val="none"/>
          <w:u w:val="none" w:color="auto"/>
          <w:lang w:val="en-US" w:eastAsia="zh-CN"/>
        </w:rPr>
        <w:t xml:space="preserve">               </w:t>
      </w:r>
    </w:p>
    <w:p w14:paraId="1C749F6E">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77556E40">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法定代表人授权代表（签字或盖章）：</w:t>
      </w:r>
      <w:r>
        <w:rPr>
          <w:rFonts w:hint="eastAsia" w:ascii="仿宋" w:hAnsi="仿宋" w:eastAsia="仿宋" w:cs="仿宋"/>
          <w:color w:val="auto"/>
          <w:sz w:val="24"/>
          <w:highlight w:val="none"/>
          <w:u w:val="none" w:color="auto"/>
          <w:lang w:val="en-US" w:eastAsia="zh-CN"/>
        </w:rPr>
        <w:t xml:space="preserve">               </w:t>
      </w:r>
    </w:p>
    <w:p w14:paraId="170B5C4E">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42E82D8D">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275EFDA">
      <w:pPr>
        <w:ind w:firstLine="480"/>
        <w:rPr>
          <w:color w:val="auto"/>
          <w:highlight w:val="none"/>
          <w:u w:val="none" w:color="auto"/>
        </w:rPr>
      </w:pPr>
    </w:p>
    <w:p w14:paraId="6F777CB1">
      <w:pPr>
        <w:spacing w:line="360" w:lineRule="auto"/>
        <w:ind w:firstLine="420"/>
        <w:rPr>
          <w:rFonts w:hint="eastAsia" w:ascii="仿宋" w:hAnsi="仿宋" w:eastAsia="仿宋" w:cs="仿宋"/>
          <w:color w:val="auto"/>
          <w:sz w:val="28"/>
          <w:szCs w:val="28"/>
          <w:highlight w:val="none"/>
          <w:u w:val="none" w:color="auto"/>
        </w:rPr>
      </w:pP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02C354A">
                            <w:pPr>
                              <w:jc w:val="center"/>
                              <w:rPr>
                                <w:rFonts w:hint="eastAsia" w:hAnsi="宋体"/>
                                <w:szCs w:val="21"/>
                              </w:rPr>
                            </w:pPr>
                          </w:p>
                          <w:p w14:paraId="02C20184">
                            <w:pPr>
                              <w:jc w:val="center"/>
                              <w:rPr>
                                <w:rFonts w:hint="eastAsia" w:hAnsi="宋体"/>
                                <w:szCs w:val="21"/>
                              </w:rPr>
                            </w:pPr>
                          </w:p>
                          <w:p w14:paraId="0D3B45F1">
                            <w:pPr>
                              <w:jc w:val="center"/>
                              <w:rPr>
                                <w:rFonts w:hint="eastAsia" w:hAnsi="宋体"/>
                                <w:szCs w:val="21"/>
                              </w:rPr>
                            </w:pPr>
                          </w:p>
                          <w:p w14:paraId="70F31270">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1312;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l/zInXAAAACQEAAA8AAAAAAAAAAQAgAAAAIgAAAGRycy9kb3ducmV2LnhtbFBLAQIU&#10;ABQAAAAIAIdO4kDf5S9+LQIAAF4EAAAOAAAAAAAAAAEAIAAAACYBAABkcnMvZTJvRG9jLnhtbFBL&#10;BQYAAAAABgAGAFkBAADFBQAAAAA=&#10;">
                <v:fill on="t" focussize="0,0"/>
                <v:stroke color="#000000" joinstyle="miter"/>
                <v:imagedata o:title=""/>
                <o:lock v:ext="edit" aspectratio="f"/>
                <v:textbox>
                  <w:txbxContent>
                    <w:p w14:paraId="502C354A">
                      <w:pPr>
                        <w:jc w:val="center"/>
                        <w:rPr>
                          <w:rFonts w:hint="eastAsia" w:hAnsi="宋体"/>
                          <w:szCs w:val="21"/>
                        </w:rPr>
                      </w:pPr>
                    </w:p>
                    <w:p w14:paraId="02C20184">
                      <w:pPr>
                        <w:jc w:val="center"/>
                        <w:rPr>
                          <w:rFonts w:hint="eastAsia" w:hAnsi="宋体"/>
                          <w:szCs w:val="21"/>
                        </w:rPr>
                      </w:pPr>
                    </w:p>
                    <w:p w14:paraId="0D3B45F1">
                      <w:pPr>
                        <w:jc w:val="center"/>
                        <w:rPr>
                          <w:rFonts w:hint="eastAsia" w:hAnsi="宋体"/>
                          <w:szCs w:val="21"/>
                        </w:rPr>
                      </w:pPr>
                    </w:p>
                    <w:p w14:paraId="70F31270">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4384"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87AF975">
                            <w:pPr>
                              <w:jc w:val="center"/>
                              <w:rPr>
                                <w:rFonts w:hint="eastAsia" w:hAnsi="宋体"/>
                                <w:szCs w:val="21"/>
                              </w:rPr>
                            </w:pPr>
                          </w:p>
                          <w:p w14:paraId="21C9567A">
                            <w:pPr>
                              <w:jc w:val="center"/>
                              <w:rPr>
                                <w:rFonts w:hint="eastAsia" w:hAnsi="宋体"/>
                                <w:szCs w:val="21"/>
                              </w:rPr>
                            </w:pPr>
                          </w:p>
                          <w:p w14:paraId="48B965C7">
                            <w:pPr>
                              <w:jc w:val="center"/>
                              <w:rPr>
                                <w:rFonts w:hint="eastAsia" w:hAnsi="宋体"/>
                                <w:szCs w:val="21"/>
                              </w:rPr>
                            </w:pPr>
                          </w:p>
                          <w:p w14:paraId="7023225C">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4384;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pvn2l1wAAAAkBAAAPAAAAAAAAAAEAIAAAACIAAABkcnMvZG93bnJldi54bWxQSwEC&#10;FAAUAAAACACHTuJApdOTHi4CAABeBAAADgAAAAAAAAABACAAAAAmAQAAZHJzL2Uyb0RvYy54bWxQ&#10;SwUGAAAAAAYABgBZAQAAxgUAAAAA&#10;">
                <v:fill on="t" focussize="0,0"/>
                <v:stroke color="#000000" joinstyle="miter"/>
                <v:imagedata o:title=""/>
                <o:lock v:ext="edit" aspectratio="f"/>
                <v:textbox>
                  <w:txbxContent>
                    <w:p w14:paraId="587AF975">
                      <w:pPr>
                        <w:jc w:val="center"/>
                        <w:rPr>
                          <w:rFonts w:hint="eastAsia" w:hAnsi="宋体"/>
                          <w:szCs w:val="21"/>
                        </w:rPr>
                      </w:pPr>
                    </w:p>
                    <w:p w14:paraId="21C9567A">
                      <w:pPr>
                        <w:jc w:val="center"/>
                        <w:rPr>
                          <w:rFonts w:hint="eastAsia" w:hAnsi="宋体"/>
                          <w:szCs w:val="21"/>
                        </w:rPr>
                      </w:pPr>
                    </w:p>
                    <w:p w14:paraId="48B965C7">
                      <w:pPr>
                        <w:jc w:val="center"/>
                        <w:rPr>
                          <w:rFonts w:hint="eastAsia" w:hAnsi="宋体"/>
                          <w:szCs w:val="21"/>
                        </w:rPr>
                      </w:pPr>
                    </w:p>
                    <w:p w14:paraId="7023225C">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3360"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031E7F3">
                            <w:pPr>
                              <w:jc w:val="center"/>
                              <w:rPr>
                                <w:rFonts w:hint="eastAsia" w:hAnsi="宋体"/>
                                <w:szCs w:val="21"/>
                              </w:rPr>
                            </w:pPr>
                          </w:p>
                          <w:p w14:paraId="6D64F94F">
                            <w:pPr>
                              <w:jc w:val="center"/>
                              <w:rPr>
                                <w:rFonts w:hint="eastAsia" w:hAnsi="宋体"/>
                                <w:szCs w:val="21"/>
                              </w:rPr>
                            </w:pPr>
                          </w:p>
                          <w:p w14:paraId="7648D8EF">
                            <w:pPr>
                              <w:jc w:val="center"/>
                              <w:rPr>
                                <w:rFonts w:hint="eastAsia" w:hAnsi="宋体"/>
                                <w:szCs w:val="21"/>
                              </w:rPr>
                            </w:pPr>
                          </w:p>
                          <w:p w14:paraId="18815071">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3360;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XDLHtkAAAAN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14:paraId="1031E7F3">
                      <w:pPr>
                        <w:jc w:val="center"/>
                        <w:rPr>
                          <w:rFonts w:hint="eastAsia" w:hAnsi="宋体"/>
                          <w:szCs w:val="21"/>
                        </w:rPr>
                      </w:pPr>
                    </w:p>
                    <w:p w14:paraId="6D64F94F">
                      <w:pPr>
                        <w:jc w:val="center"/>
                        <w:rPr>
                          <w:rFonts w:hint="eastAsia" w:hAnsi="宋体"/>
                          <w:szCs w:val="21"/>
                        </w:rPr>
                      </w:pPr>
                    </w:p>
                    <w:p w14:paraId="7648D8EF">
                      <w:pPr>
                        <w:jc w:val="center"/>
                        <w:rPr>
                          <w:rFonts w:hint="eastAsia" w:hAnsi="宋体"/>
                          <w:szCs w:val="21"/>
                        </w:rPr>
                      </w:pPr>
                    </w:p>
                    <w:p w14:paraId="18815071">
                      <w:pPr>
                        <w:jc w:val="center"/>
                        <w:rPr>
                          <w:szCs w:val="21"/>
                        </w:rPr>
                      </w:pPr>
                      <w:r>
                        <w:rPr>
                          <w:rFonts w:hint="eastAsia" w:hAnsi="宋体"/>
                          <w:szCs w:val="21"/>
                        </w:rPr>
                        <w:t>代理人身份证复印件</w:t>
                      </w:r>
                    </w:p>
                  </w:txbxContent>
                </v:textbox>
              </v:shape>
            </w:pict>
          </mc:Fallback>
        </mc:AlternateContent>
      </w:r>
    </w:p>
    <w:p w14:paraId="3027BF58">
      <w:pPr>
        <w:spacing w:line="300" w:lineRule="auto"/>
        <w:jc w:val="center"/>
        <w:rPr>
          <w:rFonts w:hint="eastAsia" w:ascii="仿宋" w:hAnsi="仿宋" w:eastAsia="仿宋" w:cs="仿宋"/>
          <w:b/>
          <w:color w:val="auto"/>
          <w:sz w:val="28"/>
          <w:szCs w:val="28"/>
          <w:highlight w:val="none"/>
          <w:u w:val="none" w:color="auto"/>
        </w:rPr>
      </w:pPr>
    </w:p>
    <w:p w14:paraId="3344A140">
      <w:pPr>
        <w:spacing w:line="300" w:lineRule="auto"/>
        <w:jc w:val="center"/>
        <w:rPr>
          <w:rFonts w:hint="eastAsia" w:ascii="仿宋" w:hAnsi="仿宋" w:eastAsia="仿宋" w:cs="仿宋"/>
          <w:b/>
          <w:color w:val="auto"/>
          <w:sz w:val="28"/>
          <w:szCs w:val="28"/>
          <w:highlight w:val="none"/>
          <w:u w:val="none" w:color="auto"/>
        </w:rPr>
      </w:pPr>
    </w:p>
    <w:p w14:paraId="738346A3">
      <w:pPr>
        <w:spacing w:line="300" w:lineRule="auto"/>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507A4649">
      <w:pPr>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3．3关于资格的声明函</w:t>
      </w:r>
    </w:p>
    <w:p w14:paraId="1C0CDBFD">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189B651A">
      <w:pPr>
        <w:spacing w:line="4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关于贵方采购项目名称</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 xml:space="preserve">            项目编号：        响应邀请，本签字人愿意参加响应，提供比选文件中规定的货物、服务及工程，并证明提交的下列文件和说明是准确的和真实的。</w:t>
      </w:r>
    </w:p>
    <w:p w14:paraId="4813BC51">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9577889">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（1）在中华人民共和国境内注册的具有独立承担民事责任能力的法人或其他组织（提供营业执照等证明文件）；</w:t>
      </w:r>
    </w:p>
    <w:p w14:paraId="2F2B52DC">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（2）供应商必须具有良好的商业信誉和健全的财务会计制度。可提供：①</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度至今任意一年</w:t>
      </w:r>
      <w:r>
        <w:rPr>
          <w:rFonts w:hint="eastAsia" w:ascii="仿宋" w:hAnsi="仿宋" w:eastAsia="仿宋" w:cs="仿宋"/>
          <w:color w:val="auto"/>
          <w:kern w:val="0"/>
          <w:sz w:val="24"/>
          <w:szCs w:val="24"/>
          <w:highlight w:val="none"/>
          <w:u w:val="none" w:color="auto"/>
          <w:lang w:eastAsia="zh-CN"/>
        </w:rPr>
        <w:t>供应商</w:t>
      </w:r>
      <w:r>
        <w:rPr>
          <w:rFonts w:hint="eastAsia" w:ascii="仿宋" w:hAnsi="仿宋" w:eastAsia="仿宋" w:cs="仿宋"/>
          <w:color w:val="auto"/>
          <w:sz w:val="24"/>
          <w:highlight w:val="none"/>
          <w:u w:val="none" w:color="auto"/>
        </w:rPr>
        <w:t>内部的财务报表复印件（新成立</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提供成立至今的月或季度财务报表复印件）；或③截至</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文件递交截止日</w:t>
      </w:r>
      <w:r>
        <w:rPr>
          <w:rFonts w:hint="eastAsia" w:ascii="仿宋" w:hAnsi="仿宋" w:eastAsia="仿宋" w:cs="仿宋"/>
          <w:color w:val="auto"/>
          <w:sz w:val="24"/>
          <w:highlight w:val="none"/>
          <w:u w:val="none" w:color="auto"/>
          <w:lang w:eastAsia="zh-CN"/>
        </w:rPr>
        <w:t>12个月内银行</w:t>
      </w:r>
      <w:r>
        <w:rPr>
          <w:rFonts w:hint="eastAsia" w:ascii="仿宋" w:hAnsi="仿宋" w:eastAsia="仿宋" w:cs="仿宋"/>
          <w:color w:val="auto"/>
          <w:sz w:val="24"/>
          <w:highlight w:val="none"/>
          <w:u w:val="none" w:color="auto"/>
        </w:rPr>
        <w:t>出具的资信证明（复印件）；</w:t>
      </w:r>
    </w:p>
    <w:p w14:paraId="7AED9015">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（3）比选截止时间前一年内任意一个月的依法缴纳税收证明材料（如依法免税，则须提供相应文件证明其依法免税）；</w:t>
      </w:r>
    </w:p>
    <w:p w14:paraId="6479D191">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（4）比选截止时间前一年内任意一个月的依法缴纳社会保险凭据（如依法不需要缴纳社保，则须提供相应文件证明其依法不需要缴纳）；</w:t>
      </w:r>
    </w:p>
    <w:p w14:paraId="6BAC1907">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（5）履行合同所必需的设备和专业技术能力的证明材料或书面声明；</w:t>
      </w:r>
    </w:p>
    <w:p w14:paraId="4544093F">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（6）参加政府采购活动前3年内在经营活动中没有重大违法记录的书面声明。</w:t>
      </w:r>
    </w:p>
    <w:p w14:paraId="555B98DE">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33646A0D">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02E28E29">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11777024">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5.本项目不接受联合体参加比选，不允许</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对各比选项目进行分包或转包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w:t>
      </w:r>
    </w:p>
    <w:p w14:paraId="7D56CECD">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6.本项目是专门面向中小企业采购的项目。（提供《中小企业声明函》，具体格式文件见比选文件中小企业声明函（工程、服务）</w:t>
      </w:r>
      <w:r>
        <w:rPr>
          <w:rFonts w:hint="eastAsia" w:ascii="仿宋" w:hAnsi="仿宋" w:eastAsia="仿宋" w:cs="仿宋"/>
          <w:color w:val="auto"/>
          <w:sz w:val="24"/>
          <w:highlight w:val="none"/>
          <w:u w:val="none" w:color="auto"/>
          <w:lang w:val="hr-HR" w:eastAsia="zh-CN"/>
        </w:rPr>
        <w:t>，未按要求提供声明函的将导致响应无效</w:t>
      </w:r>
      <w:r>
        <w:rPr>
          <w:rFonts w:hint="eastAsia" w:ascii="仿宋" w:hAnsi="仿宋" w:eastAsia="仿宋" w:cs="仿宋"/>
          <w:color w:val="auto"/>
          <w:sz w:val="24"/>
          <w:highlight w:val="none"/>
          <w:u w:val="none" w:color="auto"/>
          <w:lang w:val="en-US" w:eastAsia="zh-CN"/>
        </w:rPr>
        <w:t>）。本项目中小企业划分标准所属行业为：</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b/>
          <w:bCs/>
          <w:color w:val="auto"/>
          <w:sz w:val="24"/>
          <w:highlight w:val="none"/>
          <w:lang w:eastAsia="zh-CN" w:bidi="ar"/>
        </w:rPr>
        <w:t>。</w:t>
      </w:r>
    </w:p>
    <w:p w14:paraId="6EB0F1DD">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05674707">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（相关资质及证明文件附后）</w:t>
      </w:r>
    </w:p>
    <w:p w14:paraId="742E9F54">
      <w:pPr>
        <w:adjustRightInd w:val="0"/>
        <w:snapToGrid w:val="0"/>
        <w:spacing w:line="300" w:lineRule="auto"/>
        <w:rPr>
          <w:rFonts w:hint="eastAsia" w:ascii="仿宋" w:hAnsi="仿宋" w:eastAsia="仿宋" w:cs="仿宋"/>
          <w:color w:val="auto"/>
          <w:sz w:val="24"/>
          <w:highlight w:val="none"/>
          <w:u w:val="none" w:color="auto"/>
        </w:rPr>
      </w:pPr>
    </w:p>
    <w:p w14:paraId="1070A4A8">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00F7BFF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D186889">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68EF2822">
      <w:pPr>
        <w:pStyle w:val="2"/>
        <w:rPr>
          <w:rFonts w:hint="eastAsia"/>
          <w:color w:val="auto"/>
          <w:sz w:val="24"/>
          <w:szCs w:val="24"/>
          <w:highlight w:val="none"/>
          <w:u w:val="none" w:color="auto"/>
        </w:rPr>
      </w:pPr>
      <w:r>
        <w:rPr>
          <w:color w:val="auto"/>
          <w:sz w:val="24"/>
          <w:highlight w:val="none"/>
          <w:u w:val="none" w:color="auto"/>
        </w:rPr>
        <w:br w:type="page"/>
      </w:r>
      <w:r>
        <w:rPr>
          <w:rFonts w:hint="eastAsia" w:ascii="仿宋" w:hAnsi="仿宋" w:eastAsia="仿宋" w:cs="仿宋"/>
          <w:color w:val="auto"/>
          <w:highlight w:val="none"/>
          <w:u w:val="none" w:color="auto"/>
        </w:rPr>
        <w:t>4 商务部分</w:t>
      </w:r>
    </w:p>
    <w:p w14:paraId="60291B1C">
      <w:pPr>
        <w:tabs>
          <w:tab w:val="left" w:pos="540"/>
        </w:tabs>
        <w:spacing w:line="400" w:lineRule="exac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4.1</w:t>
      </w:r>
      <w:r>
        <w:rPr>
          <w:rFonts w:hint="eastAsia" w:ascii="仿宋" w:hAnsi="仿宋" w:eastAsia="仿宋" w:cs="仿宋"/>
          <w:b/>
          <w:color w:val="auto"/>
          <w:sz w:val="24"/>
          <w:highlight w:val="none"/>
          <w:u w:val="none" w:color="auto"/>
          <w:lang w:val="en-US" w:eastAsia="zh-CN"/>
        </w:rPr>
        <w:t xml:space="preserve"> </w:t>
      </w:r>
      <w:r>
        <w:rPr>
          <w:rFonts w:hint="eastAsia" w:ascii="仿宋" w:hAnsi="仿宋" w:eastAsia="仿宋" w:cs="仿宋"/>
          <w:b/>
          <w:color w:val="auto"/>
          <w:sz w:val="24"/>
          <w:highlight w:val="none"/>
          <w:u w:val="none" w:color="auto"/>
          <w:lang w:val="en-GB"/>
        </w:rPr>
        <w:t>其它必需重要事项说明及承诺</w:t>
      </w:r>
      <w:r>
        <w:rPr>
          <w:rFonts w:hint="eastAsia" w:ascii="仿宋" w:hAnsi="仿宋" w:eastAsia="仿宋" w:cs="仿宋"/>
          <w:b/>
          <w:color w:val="auto"/>
          <w:sz w:val="24"/>
          <w:highlight w:val="none"/>
          <w:u w:val="none" w:color="auto"/>
          <w:lang w:val="en-GB" w:eastAsia="zh-CN"/>
        </w:rPr>
        <w:t>（</w:t>
      </w:r>
      <w:r>
        <w:rPr>
          <w:rFonts w:hint="eastAsia" w:ascii="仿宋" w:hAnsi="仿宋" w:eastAsia="仿宋" w:cs="仿宋"/>
          <w:b/>
          <w:color w:val="auto"/>
          <w:sz w:val="24"/>
          <w:highlight w:val="none"/>
          <w:u w:val="none" w:color="auto"/>
          <w:lang w:val="en-GB"/>
        </w:rPr>
        <w:t>单页</w:t>
      </w:r>
      <w:r>
        <w:rPr>
          <w:rFonts w:hint="eastAsia" w:ascii="仿宋" w:hAnsi="仿宋" w:eastAsia="仿宋" w:cs="仿宋"/>
          <w:b/>
          <w:color w:val="auto"/>
          <w:sz w:val="24"/>
          <w:highlight w:val="none"/>
          <w:u w:val="none" w:color="auto"/>
          <w:lang w:val="en-GB" w:eastAsia="zh-CN"/>
        </w:rPr>
        <w:t>）</w:t>
      </w:r>
    </w:p>
    <w:p w14:paraId="3CF10B45">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参加本项目前三年内，在经营活动中没有违法记录承诺函。</w:t>
      </w:r>
    </w:p>
    <w:p w14:paraId="19FE219A">
      <w:pPr>
        <w:adjustRightInd w:val="0"/>
        <w:snapToGrid w:val="0"/>
        <w:spacing w:line="40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近三年经营活动中无重大违法违规声明函</w:t>
      </w:r>
    </w:p>
    <w:p w14:paraId="5B29C6E3">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63741D72">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本人以  </w:t>
      </w:r>
      <w:r>
        <w:rPr>
          <w:rFonts w:hint="eastAsia" w:ascii="仿宋" w:hAnsi="仿宋" w:eastAsia="仿宋" w:cs="仿宋"/>
          <w:color w:val="auto"/>
          <w:sz w:val="24"/>
          <w:highlight w:val="none"/>
          <w:u w:val="none" w:color="auto"/>
          <w:lang w:eastAsia="zh-CN"/>
        </w:rPr>
        <w:t>供应商名称</w:t>
      </w:r>
      <w:r>
        <w:rPr>
          <w:rFonts w:hint="eastAsia" w:ascii="仿宋" w:hAnsi="仿宋" w:eastAsia="仿宋" w:cs="仿宋"/>
          <w:color w:val="auto"/>
          <w:sz w:val="24"/>
          <w:highlight w:val="none"/>
          <w:u w:val="none" w:color="auto"/>
        </w:rPr>
        <w:t xml:space="preserve">  法定代表人的资格，郑重声明：</w:t>
      </w:r>
    </w:p>
    <w:p w14:paraId="6CBF7F00">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我</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在参加本项目采购活动前三年，在经营活动中无重大违法、违规的不良记录。若在本次项目响应的全过程中，被查实我</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提供的资料及上述声明不属实，或提供的相关资料不属实或不满足资格审查要求，</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有权取消我</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的响应及成交资格，且我</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将无条件承担由此给本次比选带来的一切后果，包括经济损失。</w:t>
      </w:r>
    </w:p>
    <w:p w14:paraId="2622996B">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特此声明！</w:t>
      </w:r>
    </w:p>
    <w:p w14:paraId="79ECE047">
      <w:pPr>
        <w:adjustRightInd w:val="0"/>
        <w:snapToGrid w:val="0"/>
        <w:spacing w:line="400" w:lineRule="exact"/>
        <w:ind w:firstLine="555"/>
        <w:rPr>
          <w:rFonts w:hint="eastAsia" w:ascii="仿宋" w:hAnsi="仿宋" w:eastAsia="仿宋" w:cs="仿宋"/>
          <w:color w:val="auto"/>
          <w:sz w:val="24"/>
          <w:highlight w:val="none"/>
          <w:u w:val="none" w:color="auto"/>
        </w:rPr>
      </w:pPr>
    </w:p>
    <w:p w14:paraId="1DC1E943">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4944FE66">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624099CC">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1893621B">
      <w:pPr>
        <w:adjustRightInd w:val="0"/>
        <w:snapToGrid w:val="0"/>
        <w:spacing w:line="400" w:lineRule="exact"/>
        <w:rPr>
          <w:rFonts w:hint="eastAsia" w:ascii="仿宋" w:hAnsi="仿宋" w:eastAsia="仿宋" w:cs="仿宋"/>
          <w:color w:val="auto"/>
          <w:sz w:val="24"/>
          <w:highlight w:val="none"/>
          <w:u w:val="none" w:color="auto"/>
        </w:rPr>
      </w:pPr>
      <w:r>
        <w:rPr>
          <w:rFonts w:ascii="仿宋" w:hAnsi="仿宋" w:eastAsia="仿宋" w:cs="仿宋"/>
          <w:color w:val="auto"/>
          <w:sz w:val="24"/>
          <w:highlight w:val="none"/>
          <w:u w:val="none" w:color="auto"/>
        </w:rPr>
        <w:br w:type="page"/>
      </w: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诚信响应承诺书。</w:t>
      </w:r>
    </w:p>
    <w:p w14:paraId="7B432DEB">
      <w:pPr>
        <w:spacing w:line="400" w:lineRule="exact"/>
        <w:jc w:val="center"/>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诚信响应承诺书</w:t>
      </w:r>
      <w:r>
        <w:rPr>
          <w:rFonts w:hint="eastAsia" w:ascii="仿宋" w:hAnsi="仿宋" w:eastAsia="仿宋" w:cs="仿宋"/>
          <w:b/>
          <w:color w:val="auto"/>
          <w:sz w:val="30"/>
          <w:szCs w:val="30"/>
          <w:highlight w:val="none"/>
          <w:u w:val="none" w:color="auto"/>
          <w:lang w:val="hr-HR" w:eastAsia="zh-CN"/>
        </w:rPr>
        <w:t>（</w:t>
      </w:r>
      <w:r>
        <w:rPr>
          <w:rFonts w:hint="eastAsia" w:ascii="仿宋" w:hAnsi="仿宋" w:eastAsia="仿宋" w:cs="仿宋"/>
          <w:b/>
          <w:color w:val="auto"/>
          <w:sz w:val="30"/>
          <w:szCs w:val="30"/>
          <w:highlight w:val="none"/>
          <w:u w:val="none" w:color="auto"/>
          <w:lang w:val="hr-HR"/>
        </w:rPr>
        <w:t>单页</w:t>
      </w:r>
      <w:r>
        <w:rPr>
          <w:rFonts w:hint="eastAsia" w:ascii="仿宋" w:hAnsi="仿宋" w:eastAsia="仿宋" w:cs="仿宋"/>
          <w:b/>
          <w:color w:val="auto"/>
          <w:sz w:val="30"/>
          <w:szCs w:val="30"/>
          <w:highlight w:val="none"/>
          <w:u w:val="none" w:color="auto"/>
          <w:lang w:val="hr-HR" w:eastAsia="zh-CN"/>
        </w:rPr>
        <w:t>）</w:t>
      </w:r>
    </w:p>
    <w:p w14:paraId="179F81B9">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34120D13">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本企业郑重承诺：</w:t>
      </w:r>
    </w:p>
    <w:p w14:paraId="009BBAF1">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一、遵守政府采购法律、法规和规章制度，维护</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采购市场秩序和公平竞争环境，不恶意竞价；</w:t>
      </w:r>
    </w:p>
    <w:p w14:paraId="21521E70">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二、依法诚信参与</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比选、响应采购活动，自觉维护采购人合法权益；</w:t>
      </w:r>
    </w:p>
    <w:p w14:paraId="5A55F577">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三、严格保守</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比选采购活动中获取的国家秘密和商业秘密；</w:t>
      </w:r>
    </w:p>
    <w:p w14:paraId="14BF8061">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四、依法履行采购合同和采购活动中的各项承诺，为采购人提供符合规定质量标准的货物、工程和服务，以及优良的售后服务；</w:t>
      </w:r>
    </w:p>
    <w:p w14:paraId="7DE70F33">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五、依法诚信进行质疑与投诉活动；</w:t>
      </w:r>
    </w:p>
    <w:p w14:paraId="413A5BF3">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六、主动接受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比选采购监督管理部门的监督检查。</w:t>
      </w:r>
    </w:p>
    <w:p w14:paraId="37AD47F9">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若有违反本承诺内容的行为，愿意承担相应的后果和法律责任，包括愿意接受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作出的处罚。 </w:t>
      </w:r>
    </w:p>
    <w:p w14:paraId="15577223">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1216C1B4">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18B337B1">
      <w:pPr>
        <w:adjustRightInd w:val="0"/>
        <w:snapToGrid w:val="0"/>
        <w:spacing w:line="400" w:lineRule="exact"/>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63F9FE1A">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备注：附上</w:t>
      </w:r>
      <w:r>
        <w:rPr>
          <w:rFonts w:hint="eastAsia" w:ascii="仿宋" w:hAnsi="仿宋" w:eastAsia="仿宋" w:cs="仿宋"/>
          <w:color w:val="auto"/>
          <w:sz w:val="24"/>
          <w:highlight w:val="none"/>
          <w:u w:val="none" w:color="auto"/>
          <w:lang w:bidi="ar"/>
        </w:rPr>
        <w:t>国家企业信用信息公示系统/信用中国/中国政府采购网查询的征信情况。</w:t>
      </w:r>
    </w:p>
    <w:p w14:paraId="61CB0868">
      <w:pPr>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br w:type="page"/>
      </w:r>
    </w:p>
    <w:p w14:paraId="0B401C7A">
      <w:pPr>
        <w:numPr>
          <w:ilvl w:val="0"/>
          <w:numId w:val="5"/>
        </w:num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中小企业声明函</w:t>
      </w:r>
      <w:r>
        <w:rPr>
          <w:rFonts w:hint="eastAsia" w:ascii="仿宋" w:hAnsi="仿宋" w:eastAsia="仿宋" w:cs="仿宋"/>
          <w:color w:val="auto"/>
          <w:sz w:val="24"/>
          <w:highlight w:val="none"/>
          <w:u w:val="none" w:color="auto"/>
        </w:rPr>
        <w:t>。</w:t>
      </w:r>
    </w:p>
    <w:p w14:paraId="6B48D6A4">
      <w:pPr>
        <w:pStyle w:val="9"/>
        <w:numPr>
          <w:ilvl w:val="0"/>
          <w:numId w:val="0"/>
        </w:numPr>
        <w:rPr>
          <w:rFonts w:hint="eastAsia"/>
          <w:color w:val="auto"/>
          <w:highlight w:val="none"/>
          <w:u w:val="none" w:color="auto"/>
        </w:rPr>
      </w:pPr>
    </w:p>
    <w:p w14:paraId="4A316F0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中小企业声明函（承建本项目工程为中小企业或者承接本项目服务为中小企业时提交本函，所属行业应符合采购文件中明确的本项目所属行业）</w:t>
      </w:r>
    </w:p>
    <w:p w14:paraId="48449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中小企业声明函（工程、服务）</w:t>
      </w:r>
    </w:p>
    <w:p w14:paraId="72C0C83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（联合体）郑重声明，根据《政府采购促进中小企业发展管理办法》（财库﹝2020﹞46号）的规定，本</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DCF66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1.（标的名称），属于（采购文件中明确的所属行业）行业；承建（承接）企业为（</w:t>
      </w:r>
      <w:r>
        <w:rPr>
          <w:rFonts w:hint="eastAsia" w:ascii="仿宋" w:hAnsi="仿宋" w:eastAsia="仿宋" w:cs="仿宋"/>
          <w:color w:val="auto"/>
          <w:sz w:val="24"/>
          <w:highlight w:val="none"/>
          <w:u w:val="none" w:color="auto"/>
          <w:lang w:eastAsia="zh-CN"/>
        </w:rPr>
        <w:t>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1FB6BC9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2.（标的名称），属于（采购文件中明确的所属行业）行业；承建（承接）企业为（</w:t>
      </w:r>
      <w:r>
        <w:rPr>
          <w:rFonts w:hint="eastAsia" w:ascii="仿宋" w:hAnsi="仿宋" w:eastAsia="仿宋" w:cs="仿宋"/>
          <w:color w:val="auto"/>
          <w:sz w:val="24"/>
          <w:highlight w:val="none"/>
          <w:u w:val="none" w:color="auto"/>
          <w:lang w:eastAsia="zh-CN"/>
        </w:rPr>
        <w:t>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0F756FE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w:t>
      </w:r>
    </w:p>
    <w:p w14:paraId="705EECF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以上企业，不属于大企业的分支机构，不存在控股股东为大企业的情形，也不存在与大企业的负责人为同一人的情形。</w:t>
      </w:r>
    </w:p>
    <w:p w14:paraId="40B7356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本企业对上述声明内容的真实性负责。如有虚假，将依法承担相应责任。</w:t>
      </w:r>
    </w:p>
    <w:p w14:paraId="50CD7B7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供应商名称</w:t>
      </w:r>
      <w:r>
        <w:rPr>
          <w:rFonts w:hint="eastAsia" w:ascii="仿宋" w:hAnsi="仿宋" w:eastAsia="仿宋" w:cs="仿宋"/>
          <w:color w:val="auto"/>
          <w:sz w:val="24"/>
          <w:highlight w:val="none"/>
          <w:u w:val="none" w:color="auto"/>
        </w:rPr>
        <w:t>（盖章）：__________________</w:t>
      </w:r>
    </w:p>
    <w:p w14:paraId="7E3E863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66558AC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1：从业人员、营业收入、资产总额填报上一年度数据，无上一年度数据的新成立企业可不填报。</w:t>
      </w:r>
    </w:p>
    <w:p w14:paraId="1AA3D2D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应当自行核实是否属于小微企业，并认真填写声明函，若有虚假将追究其责任。</w:t>
      </w:r>
    </w:p>
    <w:p w14:paraId="5BD99AF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FCEE23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1BC3925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2A6C1CA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6E30020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543E67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48634DFC">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br w:type="page"/>
      </w:r>
    </w:p>
    <w:p w14:paraId="2D9236A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45158C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监狱企业</w:t>
      </w:r>
    </w:p>
    <w:p w14:paraId="706D3F8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提供由监狱管理局、戒毒管理局（含新疆生产建设兵团）出具的属于监狱企业的证明文件。</w:t>
      </w:r>
    </w:p>
    <w:p w14:paraId="31D398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u w:val="none" w:color="auto"/>
        </w:rPr>
      </w:pPr>
    </w:p>
    <w:p w14:paraId="05787A6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2293AEF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6E9B5F8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605D6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残疾人福利性单位声明函</w:t>
      </w:r>
    </w:p>
    <w:p w14:paraId="4C4DF65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本单位郑重声明，根据《财政部 民政部 中国残疾人联合会关于促进残疾人就业政府采购政策的通知》（财库〔2017〕</w:t>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B7C45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本单位对上述声明的真实性负责。如有虚假，将依法承担相应责任。</w:t>
      </w:r>
    </w:p>
    <w:p w14:paraId="27D909D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供应商名称</w:t>
      </w:r>
      <w:r>
        <w:rPr>
          <w:rFonts w:hint="eastAsia" w:ascii="仿宋" w:hAnsi="仿宋" w:eastAsia="仿宋" w:cs="仿宋"/>
          <w:color w:val="auto"/>
          <w:sz w:val="24"/>
          <w:highlight w:val="none"/>
          <w:u w:val="none" w:color="auto"/>
        </w:rPr>
        <w:t>（盖章）：__________________</w:t>
      </w:r>
    </w:p>
    <w:p w14:paraId="3F0D345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6824F01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注：本函未填写或未勾选视作未</w:t>
      </w:r>
      <w:r>
        <w:rPr>
          <w:rFonts w:hint="eastAsia" w:ascii="仿宋" w:hAnsi="仿宋" w:eastAsia="仿宋" w:cs="仿宋"/>
          <w:color w:val="auto"/>
          <w:sz w:val="24"/>
          <w:highlight w:val="none"/>
          <w:u w:val="none" w:color="auto"/>
          <w:lang w:eastAsia="zh-CN"/>
        </w:rPr>
        <w:t>作</w:t>
      </w:r>
      <w:r>
        <w:rPr>
          <w:rFonts w:hint="eastAsia" w:ascii="仿宋" w:hAnsi="仿宋" w:eastAsia="仿宋" w:cs="仿宋"/>
          <w:color w:val="auto"/>
          <w:sz w:val="24"/>
          <w:highlight w:val="none"/>
          <w:u w:val="none" w:color="auto"/>
        </w:rPr>
        <w:t>声明。</w:t>
      </w:r>
    </w:p>
    <w:p w14:paraId="3468B0C0">
      <w:pPr>
        <w:rPr>
          <w:rFonts w:hint="default"/>
          <w:color w:val="auto"/>
          <w:highlight w:val="none"/>
          <w:u w:val="none" w:color="auto"/>
          <w:lang w:val="en-US" w:eastAsia="zh-CN"/>
        </w:rPr>
      </w:pPr>
    </w:p>
    <w:p w14:paraId="5008B22E">
      <w:pPr>
        <w:rPr>
          <w:rFonts w:hint="eastAsia" w:ascii="仿宋" w:hAnsi="仿宋" w:eastAsia="仿宋" w:cs="仿宋"/>
          <w:b/>
          <w:color w:val="auto"/>
          <w:sz w:val="24"/>
          <w:highlight w:val="none"/>
          <w:u w:val="none" w:color="auto"/>
        </w:rPr>
      </w:pPr>
    </w:p>
    <w:p w14:paraId="19BD5553">
      <w:pPr>
        <w:rPr>
          <w:rFonts w:hint="eastAsia" w:ascii="仿宋" w:hAnsi="仿宋" w:eastAsia="仿宋" w:cs="仿宋"/>
          <w:b/>
          <w:color w:val="auto"/>
          <w:sz w:val="24"/>
          <w:highlight w:val="none"/>
          <w:u w:val="none" w:color="auto"/>
        </w:rPr>
      </w:pPr>
    </w:p>
    <w:p w14:paraId="391D2B34">
      <w:pPr>
        <w:rPr>
          <w:rFonts w:hint="eastAsia" w:ascii="仿宋" w:hAnsi="仿宋" w:eastAsia="仿宋" w:cs="仿宋"/>
          <w:b/>
          <w:color w:val="auto"/>
          <w:sz w:val="24"/>
          <w:highlight w:val="none"/>
          <w:u w:val="none" w:color="auto"/>
        </w:rPr>
      </w:pPr>
    </w:p>
    <w:p w14:paraId="128FFFDA">
      <w:pPr>
        <w:rPr>
          <w:rFonts w:hint="eastAsia" w:ascii="仿宋" w:hAnsi="仿宋" w:eastAsia="仿宋" w:cs="仿宋"/>
          <w:b/>
          <w:color w:val="auto"/>
          <w:sz w:val="24"/>
          <w:highlight w:val="none"/>
          <w:u w:val="none" w:color="auto"/>
        </w:rPr>
      </w:pPr>
    </w:p>
    <w:p w14:paraId="6764C5CF">
      <w:pPr>
        <w:rPr>
          <w:rFonts w:hint="eastAsia" w:ascii="仿宋" w:hAnsi="仿宋" w:eastAsia="仿宋" w:cs="仿宋"/>
          <w:b/>
          <w:color w:val="auto"/>
          <w:sz w:val="24"/>
          <w:highlight w:val="none"/>
          <w:u w:val="none" w:color="auto"/>
        </w:rPr>
      </w:pPr>
    </w:p>
    <w:p w14:paraId="611A6683">
      <w:pPr>
        <w:rPr>
          <w:rFonts w:hint="eastAsia" w:ascii="仿宋" w:hAnsi="仿宋" w:eastAsia="仿宋" w:cs="仿宋"/>
          <w:b/>
          <w:color w:val="auto"/>
          <w:sz w:val="24"/>
          <w:highlight w:val="none"/>
          <w:u w:val="none" w:color="auto"/>
        </w:rPr>
      </w:pPr>
    </w:p>
    <w:p w14:paraId="48A8C6A7">
      <w:pPr>
        <w:rPr>
          <w:rFonts w:hint="eastAsia" w:ascii="仿宋" w:hAnsi="仿宋" w:eastAsia="仿宋" w:cs="仿宋"/>
          <w:b/>
          <w:color w:val="auto"/>
          <w:sz w:val="24"/>
          <w:highlight w:val="none"/>
          <w:u w:val="none" w:color="auto"/>
        </w:rPr>
      </w:pPr>
    </w:p>
    <w:p w14:paraId="6EA0FB58">
      <w:pPr>
        <w:rPr>
          <w:rFonts w:hint="eastAsia" w:ascii="仿宋" w:hAnsi="仿宋" w:eastAsia="仿宋" w:cs="仿宋"/>
          <w:b/>
          <w:color w:val="auto"/>
          <w:sz w:val="24"/>
          <w:highlight w:val="none"/>
          <w:u w:val="none" w:color="auto"/>
        </w:rPr>
      </w:pPr>
    </w:p>
    <w:p w14:paraId="27FE5D1F">
      <w:pPr>
        <w:rPr>
          <w:rFonts w:hint="eastAsia" w:ascii="仿宋" w:hAnsi="仿宋" w:eastAsia="仿宋" w:cs="仿宋"/>
          <w:b/>
          <w:color w:val="auto"/>
          <w:sz w:val="24"/>
          <w:highlight w:val="none"/>
          <w:u w:val="none" w:color="auto"/>
        </w:rPr>
      </w:pPr>
    </w:p>
    <w:p w14:paraId="4D84F7B8">
      <w:pPr>
        <w:rPr>
          <w:rFonts w:hint="eastAsia" w:ascii="仿宋" w:hAnsi="仿宋" w:eastAsia="仿宋" w:cs="仿宋"/>
          <w:b/>
          <w:color w:val="auto"/>
          <w:sz w:val="24"/>
          <w:highlight w:val="none"/>
          <w:u w:val="none" w:color="auto"/>
        </w:rPr>
      </w:pPr>
    </w:p>
    <w:p w14:paraId="16D58471">
      <w:pPr>
        <w:rPr>
          <w:rFonts w:hint="eastAsia" w:ascii="仿宋" w:hAnsi="仿宋" w:eastAsia="仿宋" w:cs="仿宋"/>
          <w:b/>
          <w:color w:val="auto"/>
          <w:sz w:val="24"/>
          <w:highlight w:val="none"/>
          <w:u w:val="none" w:color="auto"/>
        </w:rPr>
      </w:pPr>
    </w:p>
    <w:p w14:paraId="29A55A0C">
      <w:pPr>
        <w:rPr>
          <w:rFonts w:hint="eastAsia" w:ascii="仿宋" w:hAnsi="仿宋" w:eastAsia="仿宋" w:cs="仿宋"/>
          <w:b/>
          <w:color w:val="auto"/>
          <w:sz w:val="24"/>
          <w:highlight w:val="none"/>
          <w:u w:val="none" w:color="auto"/>
        </w:rPr>
      </w:pPr>
    </w:p>
    <w:p w14:paraId="0D496688">
      <w:pPr>
        <w:rPr>
          <w:rFonts w:hint="eastAsia" w:ascii="仿宋" w:hAnsi="仿宋" w:eastAsia="仿宋" w:cs="仿宋"/>
          <w:color w:val="auto"/>
          <w:sz w:val="20"/>
          <w:szCs w:val="22"/>
          <w:highlight w:val="none"/>
          <w:u w:val="none" w:color="auto"/>
        </w:rPr>
      </w:pPr>
      <w:r>
        <w:rPr>
          <w:rFonts w:hint="eastAsia" w:ascii="仿宋" w:hAnsi="仿宋" w:eastAsia="仿宋" w:cs="仿宋"/>
          <w:b/>
          <w:color w:val="auto"/>
          <w:sz w:val="24"/>
          <w:highlight w:val="none"/>
          <w:u w:val="none" w:color="auto"/>
        </w:rPr>
        <w:br w:type="page"/>
      </w:r>
      <w:r>
        <w:rPr>
          <w:rFonts w:hint="eastAsia" w:ascii="仿宋" w:hAnsi="仿宋" w:eastAsia="仿宋" w:cs="仿宋"/>
          <w:b/>
          <w:color w:val="auto"/>
          <w:sz w:val="24"/>
          <w:highlight w:val="none"/>
          <w:u w:val="none" w:color="auto"/>
        </w:rPr>
        <w:t>4.2商务条款响应</w:t>
      </w:r>
    </w:p>
    <w:p w14:paraId="49DBB09E">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17C2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017236B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3ABECF7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2977D11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1B941C8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0C9BFE5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210A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1F0F002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4AABBC71">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完全理解并接受合同条款要求</w:t>
            </w:r>
          </w:p>
        </w:tc>
        <w:tc>
          <w:tcPr>
            <w:tcW w:w="1381" w:type="dxa"/>
            <w:noWrap w:val="0"/>
            <w:vAlign w:val="center"/>
          </w:tcPr>
          <w:p w14:paraId="1D0980EF">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301984BC">
            <w:pPr>
              <w:jc w:val="center"/>
              <w:rPr>
                <w:rFonts w:hint="eastAsia" w:ascii="仿宋" w:hAnsi="仿宋" w:eastAsia="仿宋" w:cs="仿宋"/>
                <w:color w:val="auto"/>
                <w:szCs w:val="21"/>
                <w:highlight w:val="none"/>
                <w:u w:val="none" w:color="auto"/>
              </w:rPr>
            </w:pPr>
          </w:p>
        </w:tc>
        <w:tc>
          <w:tcPr>
            <w:tcW w:w="1391" w:type="dxa"/>
            <w:noWrap w:val="0"/>
            <w:vAlign w:val="center"/>
          </w:tcPr>
          <w:p w14:paraId="7F5705BD">
            <w:pPr>
              <w:jc w:val="center"/>
              <w:rPr>
                <w:rFonts w:hint="eastAsia" w:ascii="仿宋" w:hAnsi="仿宋" w:eastAsia="仿宋" w:cs="仿宋"/>
                <w:color w:val="auto"/>
                <w:szCs w:val="21"/>
                <w:highlight w:val="none"/>
                <w:u w:val="none" w:color="auto"/>
              </w:rPr>
            </w:pPr>
          </w:p>
        </w:tc>
      </w:tr>
      <w:tr w14:paraId="0793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369B04B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051E2039">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完全理解并接受对合格</w:t>
            </w:r>
            <w:r>
              <w:rPr>
                <w:rFonts w:hint="eastAsia" w:ascii="仿宋" w:hAnsi="仿宋" w:eastAsia="仿宋" w:cs="仿宋"/>
                <w:color w:val="auto"/>
                <w:szCs w:val="21"/>
                <w:highlight w:val="none"/>
                <w:u w:val="none" w:color="auto"/>
                <w:lang w:eastAsia="zh-CN"/>
              </w:rPr>
              <w:t>供应商</w:t>
            </w:r>
            <w:r>
              <w:rPr>
                <w:rFonts w:hint="eastAsia" w:ascii="仿宋" w:hAnsi="仿宋" w:eastAsia="仿宋" w:cs="仿宋"/>
                <w:color w:val="auto"/>
                <w:szCs w:val="21"/>
                <w:highlight w:val="none"/>
                <w:u w:val="none" w:color="auto"/>
              </w:rPr>
              <w:t>、合格的货物、工程和服务要求</w:t>
            </w:r>
          </w:p>
        </w:tc>
        <w:tc>
          <w:tcPr>
            <w:tcW w:w="1381" w:type="dxa"/>
            <w:noWrap w:val="0"/>
            <w:vAlign w:val="center"/>
          </w:tcPr>
          <w:p w14:paraId="19E92422">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4B8650B8">
            <w:pPr>
              <w:jc w:val="center"/>
              <w:rPr>
                <w:rFonts w:hint="eastAsia" w:ascii="仿宋" w:hAnsi="仿宋" w:eastAsia="仿宋" w:cs="仿宋"/>
                <w:color w:val="auto"/>
                <w:szCs w:val="21"/>
                <w:highlight w:val="none"/>
                <w:u w:val="none" w:color="auto"/>
              </w:rPr>
            </w:pPr>
          </w:p>
        </w:tc>
        <w:tc>
          <w:tcPr>
            <w:tcW w:w="1391" w:type="dxa"/>
            <w:noWrap w:val="0"/>
            <w:vAlign w:val="center"/>
          </w:tcPr>
          <w:p w14:paraId="637E0A8E">
            <w:pPr>
              <w:jc w:val="center"/>
              <w:rPr>
                <w:rFonts w:hint="eastAsia" w:ascii="仿宋" w:hAnsi="仿宋" w:eastAsia="仿宋" w:cs="仿宋"/>
                <w:color w:val="auto"/>
                <w:szCs w:val="21"/>
                <w:highlight w:val="none"/>
                <w:u w:val="none" w:color="auto"/>
              </w:rPr>
            </w:pPr>
          </w:p>
        </w:tc>
      </w:tr>
      <w:tr w14:paraId="5166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1F2DD45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786E6936">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w:t>
            </w:r>
            <w:r>
              <w:rPr>
                <w:rFonts w:hint="eastAsia" w:ascii="仿宋" w:hAnsi="仿宋" w:eastAsia="仿宋" w:cs="仿宋"/>
                <w:color w:val="auto"/>
                <w:szCs w:val="21"/>
                <w:highlight w:val="none"/>
                <w:u w:val="none" w:color="auto"/>
                <w:lang w:eastAsia="zh-CN"/>
              </w:rPr>
              <w:t>供应商</w:t>
            </w:r>
            <w:r>
              <w:rPr>
                <w:rFonts w:hint="eastAsia" w:ascii="仿宋" w:hAnsi="仿宋" w:eastAsia="仿宋" w:cs="仿宋"/>
                <w:color w:val="auto"/>
                <w:szCs w:val="21"/>
                <w:highlight w:val="none"/>
                <w:u w:val="none" w:color="auto"/>
              </w:rPr>
              <w:t>的各项须知、规约要求和责任义务</w:t>
            </w:r>
          </w:p>
        </w:tc>
        <w:tc>
          <w:tcPr>
            <w:tcW w:w="1381" w:type="dxa"/>
            <w:noWrap w:val="0"/>
            <w:vAlign w:val="center"/>
          </w:tcPr>
          <w:p w14:paraId="565DA3EC">
            <w:pPr>
              <w:jc w:val="center"/>
              <w:rPr>
                <w:rFonts w:hint="eastAsia" w:ascii="仿宋" w:hAnsi="仿宋" w:eastAsia="仿宋" w:cs="仿宋"/>
                <w:color w:val="auto"/>
                <w:szCs w:val="21"/>
                <w:highlight w:val="none"/>
                <w:u w:val="none" w:color="auto"/>
              </w:rPr>
            </w:pPr>
          </w:p>
        </w:tc>
        <w:tc>
          <w:tcPr>
            <w:tcW w:w="1322" w:type="dxa"/>
            <w:noWrap w:val="0"/>
            <w:vAlign w:val="center"/>
          </w:tcPr>
          <w:p w14:paraId="41242260">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4276BD29">
            <w:pPr>
              <w:ind w:right="-35"/>
              <w:jc w:val="center"/>
              <w:rPr>
                <w:rFonts w:hint="eastAsia" w:ascii="仿宋" w:hAnsi="仿宋" w:eastAsia="仿宋" w:cs="仿宋"/>
                <w:color w:val="auto"/>
                <w:szCs w:val="21"/>
                <w:highlight w:val="none"/>
                <w:u w:val="none" w:color="auto"/>
              </w:rPr>
            </w:pPr>
          </w:p>
        </w:tc>
      </w:tr>
      <w:tr w14:paraId="79FB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6DBEB20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  4</w:t>
            </w:r>
          </w:p>
        </w:tc>
        <w:tc>
          <w:tcPr>
            <w:tcW w:w="3947" w:type="dxa"/>
            <w:noWrap w:val="0"/>
            <w:vAlign w:val="center"/>
          </w:tcPr>
          <w:p w14:paraId="663AD944">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响应有效期：响应有效期为自递交响应文件起至确定正式成交人止不少于90 天，成交单位有效期至项目验收之日</w:t>
            </w:r>
          </w:p>
        </w:tc>
        <w:tc>
          <w:tcPr>
            <w:tcW w:w="1381" w:type="dxa"/>
            <w:noWrap w:val="0"/>
            <w:vAlign w:val="center"/>
          </w:tcPr>
          <w:p w14:paraId="68ACAE3A">
            <w:pPr>
              <w:jc w:val="center"/>
              <w:rPr>
                <w:rFonts w:hint="eastAsia" w:ascii="仿宋" w:hAnsi="仿宋" w:eastAsia="仿宋" w:cs="仿宋"/>
                <w:color w:val="auto"/>
                <w:szCs w:val="21"/>
                <w:highlight w:val="none"/>
                <w:u w:val="none" w:color="auto"/>
              </w:rPr>
            </w:pPr>
          </w:p>
        </w:tc>
        <w:tc>
          <w:tcPr>
            <w:tcW w:w="1322" w:type="dxa"/>
            <w:noWrap w:val="0"/>
            <w:vAlign w:val="center"/>
          </w:tcPr>
          <w:p w14:paraId="2344D166">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50F2C34E">
            <w:pPr>
              <w:ind w:right="-35"/>
              <w:jc w:val="center"/>
              <w:rPr>
                <w:rFonts w:hint="eastAsia" w:ascii="仿宋" w:hAnsi="仿宋" w:eastAsia="仿宋" w:cs="仿宋"/>
                <w:color w:val="auto"/>
                <w:szCs w:val="21"/>
                <w:highlight w:val="none"/>
                <w:u w:val="none" w:color="auto"/>
              </w:rPr>
            </w:pPr>
          </w:p>
        </w:tc>
      </w:tr>
      <w:tr w14:paraId="593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4DD541B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5</w:t>
            </w:r>
          </w:p>
        </w:tc>
        <w:tc>
          <w:tcPr>
            <w:tcW w:w="3947" w:type="dxa"/>
            <w:noWrap w:val="0"/>
            <w:vAlign w:val="center"/>
          </w:tcPr>
          <w:p w14:paraId="1183312A">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报价内容均涵盖报价要求之一切费用和伴随服务</w:t>
            </w:r>
          </w:p>
        </w:tc>
        <w:tc>
          <w:tcPr>
            <w:tcW w:w="1381" w:type="dxa"/>
            <w:noWrap w:val="0"/>
            <w:vAlign w:val="center"/>
          </w:tcPr>
          <w:p w14:paraId="065A3DC1">
            <w:pPr>
              <w:jc w:val="center"/>
              <w:rPr>
                <w:rFonts w:hint="eastAsia" w:ascii="仿宋" w:hAnsi="仿宋" w:eastAsia="仿宋" w:cs="仿宋"/>
                <w:color w:val="auto"/>
                <w:szCs w:val="21"/>
                <w:highlight w:val="none"/>
                <w:u w:val="none" w:color="auto"/>
              </w:rPr>
            </w:pPr>
          </w:p>
        </w:tc>
        <w:tc>
          <w:tcPr>
            <w:tcW w:w="1322" w:type="dxa"/>
            <w:noWrap w:val="0"/>
            <w:vAlign w:val="center"/>
          </w:tcPr>
          <w:p w14:paraId="79FAD193">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55DACEDD">
            <w:pPr>
              <w:ind w:right="-35"/>
              <w:jc w:val="center"/>
              <w:rPr>
                <w:rFonts w:hint="eastAsia" w:ascii="仿宋" w:hAnsi="仿宋" w:eastAsia="仿宋" w:cs="仿宋"/>
                <w:color w:val="auto"/>
                <w:szCs w:val="21"/>
                <w:highlight w:val="none"/>
                <w:u w:val="none" w:color="auto"/>
              </w:rPr>
            </w:pPr>
          </w:p>
        </w:tc>
      </w:tr>
      <w:tr w14:paraId="43A5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6C35198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6</w:t>
            </w:r>
          </w:p>
        </w:tc>
        <w:tc>
          <w:tcPr>
            <w:tcW w:w="3947" w:type="dxa"/>
            <w:noWrap w:val="0"/>
            <w:vAlign w:val="center"/>
          </w:tcPr>
          <w:p w14:paraId="21CCE80A">
            <w:pPr>
              <w:rPr>
                <w:rFonts w:hint="eastAsia" w:ascii="仿宋" w:hAnsi="仿宋" w:eastAsia="仿宋" w:cs="仿宋"/>
                <w:color w:val="auto"/>
                <w:szCs w:val="21"/>
                <w:highlight w:val="none"/>
                <w:u w:val="none" w:color="auto"/>
                <w:lang w:val="en-GB"/>
              </w:rPr>
            </w:pPr>
            <w:r>
              <w:rPr>
                <w:rFonts w:hint="eastAsia" w:ascii="仿宋" w:hAnsi="仿宋" w:eastAsia="仿宋" w:cs="仿宋"/>
                <w:color w:val="auto"/>
                <w:szCs w:val="21"/>
                <w:highlight w:val="none"/>
                <w:u w:val="none" w:color="auto"/>
                <w:lang w:val="en-GB"/>
              </w:rPr>
              <w:t>同意接受合同范本所列述的各项条款</w:t>
            </w:r>
          </w:p>
        </w:tc>
        <w:tc>
          <w:tcPr>
            <w:tcW w:w="1381" w:type="dxa"/>
            <w:noWrap w:val="0"/>
            <w:vAlign w:val="center"/>
          </w:tcPr>
          <w:p w14:paraId="0225AFC2">
            <w:pPr>
              <w:jc w:val="center"/>
              <w:rPr>
                <w:rFonts w:hint="eastAsia" w:ascii="仿宋" w:hAnsi="仿宋" w:eastAsia="仿宋" w:cs="仿宋"/>
                <w:color w:val="auto"/>
                <w:szCs w:val="21"/>
                <w:highlight w:val="none"/>
                <w:u w:val="none" w:color="auto"/>
              </w:rPr>
            </w:pPr>
          </w:p>
        </w:tc>
        <w:tc>
          <w:tcPr>
            <w:tcW w:w="1322" w:type="dxa"/>
            <w:noWrap w:val="0"/>
            <w:vAlign w:val="center"/>
          </w:tcPr>
          <w:p w14:paraId="22B24C1A">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3EC2BDC0">
            <w:pPr>
              <w:ind w:right="-35"/>
              <w:jc w:val="center"/>
              <w:rPr>
                <w:rFonts w:hint="eastAsia" w:ascii="仿宋" w:hAnsi="仿宋" w:eastAsia="仿宋" w:cs="仿宋"/>
                <w:color w:val="auto"/>
                <w:szCs w:val="21"/>
                <w:highlight w:val="none"/>
                <w:u w:val="none" w:color="auto"/>
              </w:rPr>
            </w:pPr>
          </w:p>
        </w:tc>
      </w:tr>
      <w:tr w14:paraId="0E4C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24570DDD">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3947" w:type="dxa"/>
            <w:noWrap w:val="0"/>
            <w:vAlign w:val="center"/>
          </w:tcPr>
          <w:p w14:paraId="584272CC">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同意按本项目要求缴付相关款项</w:t>
            </w:r>
          </w:p>
        </w:tc>
        <w:tc>
          <w:tcPr>
            <w:tcW w:w="1381" w:type="dxa"/>
            <w:noWrap w:val="0"/>
            <w:vAlign w:val="center"/>
          </w:tcPr>
          <w:p w14:paraId="2E6CF86D">
            <w:pPr>
              <w:jc w:val="center"/>
              <w:rPr>
                <w:rFonts w:hint="eastAsia" w:ascii="仿宋" w:hAnsi="仿宋" w:eastAsia="仿宋" w:cs="仿宋"/>
                <w:color w:val="auto"/>
                <w:szCs w:val="21"/>
                <w:highlight w:val="none"/>
                <w:u w:val="none" w:color="auto"/>
              </w:rPr>
            </w:pPr>
          </w:p>
        </w:tc>
        <w:tc>
          <w:tcPr>
            <w:tcW w:w="1322" w:type="dxa"/>
            <w:noWrap w:val="0"/>
            <w:vAlign w:val="center"/>
          </w:tcPr>
          <w:p w14:paraId="7584456E">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096732C5">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381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700C6E23">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3947" w:type="dxa"/>
            <w:noWrap w:val="0"/>
            <w:vAlign w:val="center"/>
          </w:tcPr>
          <w:p w14:paraId="35F48FC9">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GB"/>
              </w:rPr>
              <w:t>同意</w:t>
            </w:r>
            <w:r>
              <w:rPr>
                <w:rFonts w:hint="eastAsia" w:ascii="仿宋" w:hAnsi="仿宋" w:eastAsia="仿宋" w:cs="仿宋"/>
                <w:color w:val="auto"/>
                <w:szCs w:val="21"/>
                <w:highlight w:val="none"/>
                <w:u w:val="none" w:color="auto"/>
                <w:lang w:val="en-GB" w:eastAsia="zh-CN"/>
              </w:rPr>
              <w:t>采购人</w:t>
            </w:r>
            <w:r>
              <w:rPr>
                <w:rFonts w:hint="eastAsia" w:ascii="仿宋" w:hAnsi="仿宋" w:eastAsia="仿宋" w:cs="仿宋"/>
                <w:color w:val="auto"/>
                <w:szCs w:val="21"/>
                <w:highlight w:val="none"/>
                <w:u w:val="none" w:color="auto"/>
                <w:lang w:val="en-GB"/>
              </w:rPr>
              <w:t>以任何形式对我方响应文件内容的真实性和有效性进行审查、验证</w:t>
            </w:r>
          </w:p>
        </w:tc>
        <w:tc>
          <w:tcPr>
            <w:tcW w:w="1381" w:type="dxa"/>
            <w:noWrap w:val="0"/>
            <w:vAlign w:val="center"/>
          </w:tcPr>
          <w:p w14:paraId="5C8D06DE">
            <w:pPr>
              <w:jc w:val="center"/>
              <w:rPr>
                <w:rFonts w:hint="eastAsia" w:ascii="仿宋" w:hAnsi="仿宋" w:eastAsia="仿宋" w:cs="仿宋"/>
                <w:color w:val="auto"/>
                <w:szCs w:val="21"/>
                <w:highlight w:val="none"/>
                <w:u w:val="none" w:color="auto"/>
              </w:rPr>
            </w:pPr>
          </w:p>
        </w:tc>
        <w:tc>
          <w:tcPr>
            <w:tcW w:w="1322" w:type="dxa"/>
            <w:noWrap w:val="0"/>
            <w:vAlign w:val="center"/>
          </w:tcPr>
          <w:p w14:paraId="5FEF9DEE">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614EB492">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3BC1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625E6BED">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3947" w:type="dxa"/>
            <w:noWrap w:val="0"/>
            <w:vAlign w:val="center"/>
          </w:tcPr>
          <w:p w14:paraId="6FCB3D8B">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US" w:eastAsia="zh-CN"/>
              </w:rPr>
              <w:t>满足对服务的各项要求</w:t>
            </w:r>
          </w:p>
        </w:tc>
        <w:tc>
          <w:tcPr>
            <w:tcW w:w="1381" w:type="dxa"/>
            <w:noWrap w:val="0"/>
            <w:vAlign w:val="center"/>
          </w:tcPr>
          <w:p w14:paraId="4D05B92E">
            <w:pPr>
              <w:jc w:val="center"/>
              <w:rPr>
                <w:rFonts w:hint="eastAsia" w:ascii="仿宋" w:hAnsi="仿宋" w:eastAsia="仿宋" w:cs="仿宋"/>
                <w:color w:val="auto"/>
                <w:szCs w:val="21"/>
                <w:highlight w:val="none"/>
                <w:u w:val="none" w:color="auto"/>
              </w:rPr>
            </w:pPr>
          </w:p>
        </w:tc>
        <w:tc>
          <w:tcPr>
            <w:tcW w:w="1322" w:type="dxa"/>
            <w:noWrap w:val="0"/>
            <w:vAlign w:val="center"/>
          </w:tcPr>
          <w:p w14:paraId="47236A35">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5AF71E93">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25BB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0654EE40">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6650" w:type="dxa"/>
            <w:gridSpan w:val="3"/>
            <w:noWrap w:val="0"/>
            <w:vAlign w:val="center"/>
          </w:tcPr>
          <w:p w14:paraId="09C5A1D5">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64D59EB9">
            <w:pPr>
              <w:rPr>
                <w:rFonts w:hint="eastAsia" w:ascii="仿宋" w:hAnsi="仿宋" w:eastAsia="仿宋" w:cs="仿宋"/>
                <w:color w:val="auto"/>
                <w:szCs w:val="21"/>
                <w:highlight w:val="none"/>
                <w:u w:val="none" w:color="auto"/>
              </w:rPr>
            </w:pPr>
          </w:p>
        </w:tc>
      </w:tr>
    </w:tbl>
    <w:p w14:paraId="4A27EE8F">
      <w:pPr>
        <w:rPr>
          <w:rFonts w:hint="eastAsia" w:ascii="仿宋" w:hAnsi="仿宋" w:eastAsia="仿宋" w:cs="仿宋"/>
          <w:color w:val="auto"/>
          <w:sz w:val="24"/>
          <w:highlight w:val="none"/>
          <w:u w:val="none" w:color="auto"/>
        </w:rPr>
      </w:pPr>
    </w:p>
    <w:p w14:paraId="11E59AC1">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420971FD">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2F32B0DA">
      <w:pPr>
        <w:rPr>
          <w:rFonts w:hint="eastAsia" w:ascii="仿宋" w:hAnsi="仿宋" w:eastAsia="仿宋" w:cs="仿宋"/>
          <w:color w:val="auto"/>
          <w:szCs w:val="21"/>
          <w:highlight w:val="none"/>
          <w:u w:val="none" w:color="auto"/>
          <w:lang w:val="en-GB"/>
        </w:rPr>
      </w:pPr>
    </w:p>
    <w:p w14:paraId="2CD736B6">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4E5F6D0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DF594E8">
      <w:pPr>
        <w:adjustRightInd w:val="0"/>
        <w:snapToGrid w:val="0"/>
        <w:spacing w:line="300" w:lineRule="auto"/>
        <w:rPr>
          <w:rFonts w:hint="eastAsia"/>
          <w:color w:val="auto"/>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p>
    <w:p w14:paraId="7DBB5D09">
      <w:pPr>
        <w:tabs>
          <w:tab w:val="left" w:pos="540"/>
        </w:tabs>
        <w:outlineLvl w:val="1"/>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2</w:t>
      </w:r>
      <w:r>
        <w:rPr>
          <w:rFonts w:hint="eastAsia" w:ascii="仿宋" w:hAnsi="仿宋" w:eastAsia="仿宋" w:cs="仿宋"/>
          <w:b/>
          <w:color w:val="auto"/>
          <w:sz w:val="24"/>
          <w:highlight w:val="none"/>
          <w:u w:val="none" w:color="auto"/>
        </w:rPr>
        <w:t>所投项目业绩介绍（单页）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335D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0D66A728">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序号</w:t>
            </w:r>
          </w:p>
        </w:tc>
        <w:tc>
          <w:tcPr>
            <w:tcW w:w="1872" w:type="dxa"/>
            <w:shd w:val="clear" w:color="auto" w:fill="F3F3F3"/>
            <w:noWrap w:val="0"/>
            <w:vAlign w:val="center"/>
          </w:tcPr>
          <w:p w14:paraId="73143334">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客户名称</w:t>
            </w:r>
          </w:p>
        </w:tc>
        <w:tc>
          <w:tcPr>
            <w:tcW w:w="2787" w:type="dxa"/>
            <w:shd w:val="clear" w:color="auto" w:fill="F3F3F3"/>
            <w:noWrap w:val="0"/>
            <w:vAlign w:val="center"/>
          </w:tcPr>
          <w:p w14:paraId="224EFD07">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项目名称及合同金额（万元）</w:t>
            </w:r>
          </w:p>
        </w:tc>
        <w:tc>
          <w:tcPr>
            <w:tcW w:w="1533" w:type="dxa"/>
            <w:shd w:val="clear" w:color="auto" w:fill="F3F3F3"/>
            <w:noWrap w:val="0"/>
            <w:vAlign w:val="center"/>
          </w:tcPr>
          <w:p w14:paraId="6B0D8DD4">
            <w:pPr>
              <w:jc w:val="center"/>
              <w:rPr>
                <w:rFonts w:hint="eastAsia" w:ascii="仿宋" w:hAnsi="仿宋" w:eastAsia="仿宋" w:cs="仿宋"/>
                <w:b/>
                <w:bCs/>
                <w:color w:val="auto"/>
                <w:szCs w:val="21"/>
                <w:highlight w:val="none"/>
                <w:u w:val="none" w:color="auto"/>
                <w:lang w:eastAsia="zh-CN"/>
              </w:rPr>
            </w:pPr>
            <w:r>
              <w:rPr>
                <w:rFonts w:hint="eastAsia" w:ascii="仿宋" w:hAnsi="仿宋" w:eastAsia="仿宋" w:cs="仿宋"/>
                <w:b/>
                <w:bCs/>
                <w:color w:val="auto"/>
                <w:szCs w:val="21"/>
                <w:highlight w:val="none"/>
                <w:u w:val="none" w:color="auto"/>
                <w:lang w:eastAsia="zh-CN"/>
              </w:rPr>
              <w:t>签订合同时间</w:t>
            </w:r>
          </w:p>
        </w:tc>
        <w:tc>
          <w:tcPr>
            <w:tcW w:w="1518" w:type="dxa"/>
            <w:shd w:val="clear" w:color="auto" w:fill="F3F3F3"/>
            <w:noWrap w:val="0"/>
            <w:vAlign w:val="center"/>
          </w:tcPr>
          <w:p w14:paraId="0D7844D9">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联系人及电话</w:t>
            </w:r>
          </w:p>
        </w:tc>
      </w:tr>
      <w:tr w14:paraId="2479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A1BDF5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1872" w:type="dxa"/>
            <w:noWrap w:val="0"/>
            <w:vAlign w:val="center"/>
          </w:tcPr>
          <w:p w14:paraId="4175D6DB">
            <w:pPr>
              <w:jc w:val="center"/>
              <w:rPr>
                <w:rFonts w:hint="eastAsia" w:ascii="仿宋" w:hAnsi="仿宋" w:eastAsia="仿宋" w:cs="仿宋"/>
                <w:color w:val="auto"/>
                <w:szCs w:val="21"/>
                <w:highlight w:val="none"/>
                <w:u w:val="none" w:color="auto"/>
              </w:rPr>
            </w:pPr>
          </w:p>
        </w:tc>
        <w:tc>
          <w:tcPr>
            <w:tcW w:w="2787" w:type="dxa"/>
            <w:noWrap w:val="0"/>
            <w:vAlign w:val="center"/>
          </w:tcPr>
          <w:p w14:paraId="14529DF4">
            <w:pPr>
              <w:jc w:val="center"/>
              <w:rPr>
                <w:rFonts w:hint="eastAsia" w:ascii="仿宋" w:hAnsi="仿宋" w:eastAsia="仿宋" w:cs="仿宋"/>
                <w:color w:val="auto"/>
                <w:szCs w:val="21"/>
                <w:highlight w:val="none"/>
                <w:u w:val="none" w:color="auto"/>
              </w:rPr>
            </w:pPr>
          </w:p>
        </w:tc>
        <w:tc>
          <w:tcPr>
            <w:tcW w:w="1533" w:type="dxa"/>
            <w:noWrap w:val="0"/>
            <w:vAlign w:val="center"/>
          </w:tcPr>
          <w:p w14:paraId="527BC0B7">
            <w:pPr>
              <w:jc w:val="center"/>
              <w:rPr>
                <w:rFonts w:hint="eastAsia" w:ascii="仿宋" w:hAnsi="仿宋" w:eastAsia="仿宋" w:cs="仿宋"/>
                <w:color w:val="auto"/>
                <w:szCs w:val="21"/>
                <w:highlight w:val="none"/>
                <w:u w:val="none" w:color="auto"/>
              </w:rPr>
            </w:pPr>
          </w:p>
        </w:tc>
        <w:tc>
          <w:tcPr>
            <w:tcW w:w="1518" w:type="dxa"/>
            <w:noWrap w:val="0"/>
            <w:vAlign w:val="center"/>
          </w:tcPr>
          <w:p w14:paraId="2FE2DBDE">
            <w:pPr>
              <w:jc w:val="center"/>
              <w:rPr>
                <w:rFonts w:hint="eastAsia" w:ascii="仿宋" w:hAnsi="仿宋" w:eastAsia="仿宋" w:cs="仿宋"/>
                <w:color w:val="auto"/>
                <w:szCs w:val="21"/>
                <w:highlight w:val="none"/>
                <w:u w:val="none" w:color="auto"/>
              </w:rPr>
            </w:pPr>
          </w:p>
        </w:tc>
      </w:tr>
      <w:tr w14:paraId="5CE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140D06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1872" w:type="dxa"/>
            <w:noWrap w:val="0"/>
            <w:vAlign w:val="center"/>
          </w:tcPr>
          <w:p w14:paraId="36712F44">
            <w:pPr>
              <w:jc w:val="center"/>
              <w:rPr>
                <w:rFonts w:hint="eastAsia" w:ascii="仿宋" w:hAnsi="仿宋" w:eastAsia="仿宋" w:cs="仿宋"/>
                <w:color w:val="auto"/>
                <w:szCs w:val="21"/>
                <w:highlight w:val="none"/>
                <w:u w:val="none" w:color="auto"/>
              </w:rPr>
            </w:pPr>
          </w:p>
        </w:tc>
        <w:tc>
          <w:tcPr>
            <w:tcW w:w="2787" w:type="dxa"/>
            <w:noWrap w:val="0"/>
            <w:vAlign w:val="center"/>
          </w:tcPr>
          <w:p w14:paraId="7403B6F3">
            <w:pPr>
              <w:jc w:val="center"/>
              <w:rPr>
                <w:rFonts w:hint="eastAsia" w:ascii="仿宋" w:hAnsi="仿宋" w:eastAsia="仿宋" w:cs="仿宋"/>
                <w:color w:val="auto"/>
                <w:szCs w:val="21"/>
                <w:highlight w:val="none"/>
                <w:u w:val="none" w:color="auto"/>
              </w:rPr>
            </w:pPr>
          </w:p>
        </w:tc>
        <w:tc>
          <w:tcPr>
            <w:tcW w:w="1533" w:type="dxa"/>
            <w:noWrap w:val="0"/>
            <w:vAlign w:val="center"/>
          </w:tcPr>
          <w:p w14:paraId="04337EB8">
            <w:pPr>
              <w:pStyle w:val="22"/>
              <w:rPr>
                <w:rFonts w:hint="eastAsia" w:ascii="仿宋" w:hAnsi="仿宋" w:eastAsia="仿宋" w:cs="仿宋"/>
                <w:color w:val="auto"/>
                <w:highlight w:val="none"/>
                <w:u w:val="none" w:color="auto"/>
              </w:rPr>
            </w:pPr>
          </w:p>
        </w:tc>
        <w:tc>
          <w:tcPr>
            <w:tcW w:w="1518" w:type="dxa"/>
            <w:noWrap w:val="0"/>
            <w:vAlign w:val="center"/>
          </w:tcPr>
          <w:p w14:paraId="61FF9A57">
            <w:pPr>
              <w:jc w:val="center"/>
              <w:rPr>
                <w:rFonts w:hint="eastAsia" w:ascii="仿宋" w:hAnsi="仿宋" w:eastAsia="仿宋" w:cs="仿宋"/>
                <w:color w:val="auto"/>
                <w:szCs w:val="21"/>
                <w:highlight w:val="none"/>
                <w:u w:val="none" w:color="auto"/>
              </w:rPr>
            </w:pPr>
          </w:p>
        </w:tc>
      </w:tr>
      <w:tr w14:paraId="30E3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463D171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1872" w:type="dxa"/>
            <w:noWrap w:val="0"/>
            <w:vAlign w:val="center"/>
          </w:tcPr>
          <w:p w14:paraId="5C16C769">
            <w:pPr>
              <w:jc w:val="center"/>
              <w:rPr>
                <w:rFonts w:hint="eastAsia" w:ascii="仿宋" w:hAnsi="仿宋" w:eastAsia="仿宋" w:cs="仿宋"/>
                <w:color w:val="auto"/>
                <w:szCs w:val="21"/>
                <w:highlight w:val="none"/>
                <w:u w:val="none" w:color="auto"/>
              </w:rPr>
            </w:pPr>
          </w:p>
        </w:tc>
        <w:tc>
          <w:tcPr>
            <w:tcW w:w="2787" w:type="dxa"/>
            <w:noWrap w:val="0"/>
            <w:vAlign w:val="center"/>
          </w:tcPr>
          <w:p w14:paraId="72F2D0AE">
            <w:pPr>
              <w:jc w:val="center"/>
              <w:rPr>
                <w:rFonts w:hint="eastAsia" w:ascii="仿宋" w:hAnsi="仿宋" w:eastAsia="仿宋" w:cs="仿宋"/>
                <w:color w:val="auto"/>
                <w:szCs w:val="21"/>
                <w:highlight w:val="none"/>
                <w:u w:val="none" w:color="auto"/>
              </w:rPr>
            </w:pPr>
          </w:p>
        </w:tc>
        <w:tc>
          <w:tcPr>
            <w:tcW w:w="1533" w:type="dxa"/>
            <w:noWrap w:val="0"/>
            <w:vAlign w:val="center"/>
          </w:tcPr>
          <w:p w14:paraId="11BB2F15">
            <w:pPr>
              <w:jc w:val="center"/>
              <w:rPr>
                <w:rFonts w:hint="eastAsia" w:ascii="仿宋" w:hAnsi="仿宋" w:eastAsia="仿宋" w:cs="仿宋"/>
                <w:color w:val="auto"/>
                <w:szCs w:val="21"/>
                <w:highlight w:val="none"/>
                <w:u w:val="none" w:color="auto"/>
              </w:rPr>
            </w:pPr>
          </w:p>
        </w:tc>
        <w:tc>
          <w:tcPr>
            <w:tcW w:w="1518" w:type="dxa"/>
            <w:noWrap w:val="0"/>
            <w:vAlign w:val="center"/>
          </w:tcPr>
          <w:p w14:paraId="15464E48">
            <w:pPr>
              <w:jc w:val="center"/>
              <w:rPr>
                <w:rFonts w:hint="eastAsia" w:ascii="仿宋" w:hAnsi="仿宋" w:eastAsia="仿宋" w:cs="仿宋"/>
                <w:color w:val="auto"/>
                <w:szCs w:val="21"/>
                <w:highlight w:val="none"/>
                <w:u w:val="none" w:color="auto"/>
              </w:rPr>
            </w:pPr>
          </w:p>
        </w:tc>
      </w:tr>
      <w:tr w14:paraId="3E47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732D4A5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w:t>
            </w:r>
          </w:p>
        </w:tc>
        <w:tc>
          <w:tcPr>
            <w:tcW w:w="1872" w:type="dxa"/>
            <w:noWrap w:val="0"/>
            <w:vAlign w:val="center"/>
          </w:tcPr>
          <w:p w14:paraId="5BC3E44F">
            <w:pPr>
              <w:jc w:val="center"/>
              <w:rPr>
                <w:rFonts w:hint="eastAsia" w:ascii="仿宋" w:hAnsi="仿宋" w:eastAsia="仿宋" w:cs="仿宋"/>
                <w:color w:val="auto"/>
                <w:szCs w:val="21"/>
                <w:highlight w:val="none"/>
                <w:u w:val="none" w:color="auto"/>
              </w:rPr>
            </w:pPr>
          </w:p>
        </w:tc>
        <w:tc>
          <w:tcPr>
            <w:tcW w:w="2787" w:type="dxa"/>
            <w:noWrap w:val="0"/>
            <w:vAlign w:val="center"/>
          </w:tcPr>
          <w:p w14:paraId="21CD5007">
            <w:pPr>
              <w:jc w:val="center"/>
              <w:rPr>
                <w:rFonts w:hint="eastAsia" w:ascii="仿宋" w:hAnsi="仿宋" w:eastAsia="仿宋" w:cs="仿宋"/>
                <w:color w:val="auto"/>
                <w:szCs w:val="21"/>
                <w:highlight w:val="none"/>
                <w:u w:val="none" w:color="auto"/>
              </w:rPr>
            </w:pPr>
          </w:p>
        </w:tc>
        <w:tc>
          <w:tcPr>
            <w:tcW w:w="1533" w:type="dxa"/>
            <w:noWrap w:val="0"/>
            <w:vAlign w:val="center"/>
          </w:tcPr>
          <w:p w14:paraId="5AFEED13">
            <w:pPr>
              <w:jc w:val="center"/>
              <w:rPr>
                <w:rFonts w:hint="eastAsia" w:ascii="仿宋" w:hAnsi="仿宋" w:eastAsia="仿宋" w:cs="仿宋"/>
                <w:color w:val="auto"/>
                <w:szCs w:val="21"/>
                <w:highlight w:val="none"/>
                <w:u w:val="none" w:color="auto"/>
              </w:rPr>
            </w:pPr>
          </w:p>
        </w:tc>
        <w:tc>
          <w:tcPr>
            <w:tcW w:w="1518" w:type="dxa"/>
            <w:noWrap w:val="0"/>
            <w:vAlign w:val="center"/>
          </w:tcPr>
          <w:p w14:paraId="2CC80F49">
            <w:pPr>
              <w:jc w:val="center"/>
              <w:rPr>
                <w:rFonts w:hint="eastAsia" w:ascii="仿宋" w:hAnsi="仿宋" w:eastAsia="仿宋" w:cs="仿宋"/>
                <w:color w:val="auto"/>
                <w:szCs w:val="21"/>
                <w:highlight w:val="none"/>
                <w:u w:val="none" w:color="auto"/>
              </w:rPr>
            </w:pPr>
          </w:p>
        </w:tc>
      </w:tr>
    </w:tbl>
    <w:p w14:paraId="2231E940">
      <w:pPr>
        <w:rPr>
          <w:rFonts w:hint="eastAsia" w:ascii="仿宋" w:hAnsi="仿宋" w:eastAsia="仿宋" w:cs="仿宋"/>
          <w:color w:val="auto"/>
          <w:sz w:val="24"/>
          <w:highlight w:val="none"/>
          <w:u w:val="none" w:color="auto"/>
        </w:rPr>
      </w:pPr>
    </w:p>
    <w:p w14:paraId="5B5F5AB8">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注：业绩是必须以</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名义完成并已验收的项目。</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必须提供合同复印件或成交通知书（请留意评审细则是否要求提供验收报告）。</w:t>
      </w:r>
    </w:p>
    <w:p w14:paraId="5C1FF038">
      <w:pPr>
        <w:adjustRightInd w:val="0"/>
        <w:snapToGrid w:val="0"/>
        <w:spacing w:line="300" w:lineRule="auto"/>
        <w:rPr>
          <w:rFonts w:hint="eastAsia" w:ascii="仿宋" w:hAnsi="仿宋" w:eastAsia="仿宋" w:cs="仿宋"/>
          <w:color w:val="auto"/>
          <w:sz w:val="24"/>
          <w:highlight w:val="none"/>
          <w:u w:val="none" w:color="auto"/>
        </w:rPr>
      </w:pPr>
    </w:p>
    <w:p w14:paraId="7264C2B6">
      <w:pPr>
        <w:adjustRightInd w:val="0"/>
        <w:snapToGrid w:val="0"/>
        <w:spacing w:line="300" w:lineRule="auto"/>
        <w:rPr>
          <w:rFonts w:hint="eastAsia" w:ascii="仿宋" w:hAnsi="仿宋" w:eastAsia="仿宋" w:cs="仿宋"/>
          <w:color w:val="auto"/>
          <w:sz w:val="24"/>
          <w:highlight w:val="none"/>
          <w:u w:val="none" w:color="auto"/>
        </w:rPr>
      </w:pPr>
    </w:p>
    <w:p w14:paraId="5CA5D494">
      <w:pPr>
        <w:adjustRightInd w:val="0"/>
        <w:snapToGrid w:val="0"/>
        <w:spacing w:line="300" w:lineRule="auto"/>
        <w:rPr>
          <w:rFonts w:hint="eastAsia" w:ascii="仿宋" w:hAnsi="仿宋" w:eastAsia="仿宋" w:cs="仿宋"/>
          <w:color w:val="auto"/>
          <w:sz w:val="24"/>
          <w:highlight w:val="none"/>
          <w:u w:val="none" w:color="auto"/>
        </w:rPr>
      </w:pPr>
    </w:p>
    <w:p w14:paraId="4E7728B2">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48D43DF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478945B7">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CE1921E">
      <w:pPr>
        <w:adjustRightInd w:val="0"/>
        <w:snapToGrid w:val="0"/>
        <w:spacing w:line="300" w:lineRule="auto"/>
        <w:rPr>
          <w:rFonts w:hint="eastAsia"/>
          <w:color w:val="auto"/>
          <w:highlight w:val="none"/>
          <w:u w:val="none" w:color="auto"/>
        </w:rPr>
      </w:pPr>
    </w:p>
    <w:p w14:paraId="01B9DB06">
      <w:pPr>
        <w:adjustRightInd w:val="0"/>
        <w:snapToGrid w:val="0"/>
        <w:spacing w:line="300" w:lineRule="auto"/>
        <w:rPr>
          <w:rFonts w:hint="eastAsia"/>
          <w:color w:val="auto"/>
          <w:highlight w:val="none"/>
          <w:u w:val="none" w:color="auto"/>
        </w:rPr>
      </w:pPr>
    </w:p>
    <w:p w14:paraId="4D657A15">
      <w:pPr>
        <w:adjustRightInd w:val="0"/>
        <w:snapToGrid w:val="0"/>
        <w:spacing w:line="300" w:lineRule="auto"/>
        <w:rPr>
          <w:rFonts w:hint="eastAsia"/>
          <w:color w:val="auto"/>
          <w:highlight w:val="none"/>
          <w:u w:val="none" w:color="auto"/>
        </w:rPr>
      </w:pPr>
    </w:p>
    <w:p w14:paraId="00611E44">
      <w:pPr>
        <w:adjustRightInd w:val="0"/>
        <w:snapToGrid w:val="0"/>
        <w:spacing w:line="300" w:lineRule="auto"/>
        <w:rPr>
          <w:rFonts w:hint="eastAsia"/>
          <w:color w:val="auto"/>
          <w:highlight w:val="none"/>
          <w:u w:val="none" w:color="auto"/>
        </w:rPr>
      </w:pPr>
    </w:p>
    <w:p w14:paraId="48B59130">
      <w:pPr>
        <w:adjustRightInd w:val="0"/>
        <w:snapToGrid w:val="0"/>
        <w:spacing w:line="300" w:lineRule="auto"/>
        <w:rPr>
          <w:rFonts w:hint="eastAsia"/>
          <w:color w:val="auto"/>
          <w:highlight w:val="none"/>
          <w:u w:val="none" w:color="auto"/>
        </w:rPr>
      </w:pPr>
    </w:p>
    <w:p w14:paraId="054B424D">
      <w:pPr>
        <w:adjustRightInd w:val="0"/>
        <w:snapToGrid w:val="0"/>
        <w:spacing w:line="300" w:lineRule="auto"/>
        <w:rPr>
          <w:rFonts w:hint="eastAsia"/>
          <w:color w:val="auto"/>
          <w:highlight w:val="none"/>
          <w:u w:val="none" w:color="auto"/>
        </w:rPr>
      </w:pPr>
    </w:p>
    <w:p w14:paraId="0517D952">
      <w:pPr>
        <w:adjustRightInd w:val="0"/>
        <w:snapToGrid w:val="0"/>
        <w:spacing w:line="300" w:lineRule="auto"/>
        <w:rPr>
          <w:rFonts w:hint="eastAsia"/>
          <w:color w:val="auto"/>
          <w:highlight w:val="none"/>
          <w:u w:val="none" w:color="auto"/>
        </w:rPr>
      </w:pPr>
    </w:p>
    <w:p w14:paraId="3743179A">
      <w:pPr>
        <w:adjustRightInd w:val="0"/>
        <w:snapToGrid w:val="0"/>
        <w:spacing w:line="300" w:lineRule="auto"/>
        <w:rPr>
          <w:rFonts w:hint="eastAsia"/>
          <w:color w:val="auto"/>
          <w:highlight w:val="none"/>
          <w:u w:val="none" w:color="auto"/>
        </w:rPr>
      </w:pPr>
    </w:p>
    <w:p w14:paraId="18D798EF">
      <w:pPr>
        <w:adjustRightInd w:val="0"/>
        <w:snapToGrid w:val="0"/>
        <w:spacing w:line="300" w:lineRule="auto"/>
        <w:rPr>
          <w:rFonts w:hint="eastAsia"/>
          <w:color w:val="auto"/>
          <w:highlight w:val="none"/>
          <w:u w:val="none" w:color="auto"/>
        </w:rPr>
      </w:pPr>
    </w:p>
    <w:p w14:paraId="07961395">
      <w:pPr>
        <w:adjustRightInd w:val="0"/>
        <w:snapToGrid w:val="0"/>
        <w:spacing w:line="300" w:lineRule="auto"/>
        <w:rPr>
          <w:rFonts w:hint="eastAsia"/>
          <w:color w:val="auto"/>
          <w:highlight w:val="none"/>
          <w:u w:val="none" w:color="auto"/>
        </w:rPr>
      </w:pPr>
    </w:p>
    <w:p w14:paraId="560B66BC">
      <w:pPr>
        <w:adjustRightInd w:val="0"/>
        <w:snapToGrid w:val="0"/>
        <w:spacing w:line="300" w:lineRule="auto"/>
        <w:rPr>
          <w:rFonts w:hint="eastAsia"/>
          <w:color w:val="auto"/>
          <w:highlight w:val="none"/>
          <w:u w:val="none" w:color="auto"/>
        </w:rPr>
      </w:pPr>
    </w:p>
    <w:p w14:paraId="5BC466FA">
      <w:pPr>
        <w:adjustRightInd w:val="0"/>
        <w:snapToGrid w:val="0"/>
        <w:spacing w:line="300" w:lineRule="auto"/>
        <w:rPr>
          <w:rFonts w:hint="eastAsia"/>
          <w:color w:val="auto"/>
          <w:highlight w:val="none"/>
          <w:u w:val="none" w:color="auto"/>
        </w:rPr>
      </w:pPr>
    </w:p>
    <w:p w14:paraId="58396112">
      <w:pPr>
        <w:adjustRightInd w:val="0"/>
        <w:snapToGrid w:val="0"/>
        <w:spacing w:line="300" w:lineRule="auto"/>
        <w:rPr>
          <w:rFonts w:hint="eastAsia"/>
          <w:color w:val="auto"/>
          <w:highlight w:val="none"/>
          <w:u w:val="none" w:color="auto"/>
        </w:rPr>
      </w:pPr>
    </w:p>
    <w:p w14:paraId="5A556CE7">
      <w:pPr>
        <w:adjustRightInd w:val="0"/>
        <w:snapToGrid w:val="0"/>
        <w:spacing w:line="300" w:lineRule="auto"/>
        <w:rPr>
          <w:rFonts w:hint="eastAsia"/>
          <w:color w:val="auto"/>
          <w:highlight w:val="none"/>
          <w:u w:val="none" w:color="auto"/>
        </w:rPr>
      </w:pPr>
    </w:p>
    <w:p w14:paraId="46DA0209">
      <w:pPr>
        <w:adjustRightInd w:val="0"/>
        <w:snapToGrid w:val="0"/>
        <w:spacing w:line="300" w:lineRule="auto"/>
        <w:rPr>
          <w:rFonts w:hint="eastAsia"/>
          <w:color w:val="auto"/>
          <w:highlight w:val="none"/>
          <w:u w:val="none" w:color="auto"/>
        </w:rPr>
      </w:pPr>
    </w:p>
    <w:p w14:paraId="5CDB06BE">
      <w:pPr>
        <w:adjustRightInd w:val="0"/>
        <w:snapToGrid w:val="0"/>
        <w:spacing w:line="300" w:lineRule="auto"/>
        <w:rPr>
          <w:rFonts w:hint="eastAsia"/>
          <w:color w:val="auto"/>
          <w:highlight w:val="none"/>
          <w:u w:val="none" w:color="auto"/>
        </w:rPr>
      </w:pPr>
    </w:p>
    <w:p w14:paraId="6BDFA0E8">
      <w:pPr>
        <w:adjustRightInd w:val="0"/>
        <w:snapToGrid w:val="0"/>
        <w:spacing w:line="300" w:lineRule="auto"/>
        <w:rPr>
          <w:rFonts w:hint="eastAsia"/>
          <w:color w:val="auto"/>
          <w:highlight w:val="none"/>
          <w:u w:val="none" w:color="auto"/>
        </w:rPr>
      </w:pPr>
    </w:p>
    <w:p w14:paraId="008C6E22">
      <w:pPr>
        <w:adjustRightInd w:val="0"/>
        <w:snapToGrid w:val="0"/>
        <w:spacing w:line="300" w:lineRule="auto"/>
        <w:rPr>
          <w:rFonts w:hint="eastAsia"/>
          <w:color w:val="auto"/>
          <w:highlight w:val="none"/>
          <w:u w:val="none" w:color="auto"/>
        </w:rPr>
      </w:pPr>
    </w:p>
    <w:p w14:paraId="2A4C0E46">
      <w:pPr>
        <w:adjustRightInd w:val="0"/>
        <w:snapToGrid w:val="0"/>
        <w:spacing w:line="300" w:lineRule="auto"/>
        <w:rPr>
          <w:rFonts w:hint="eastAsia"/>
          <w:color w:val="auto"/>
          <w:highlight w:val="none"/>
          <w:u w:val="none" w:color="auto"/>
        </w:rPr>
      </w:pPr>
    </w:p>
    <w:p w14:paraId="6C98B241">
      <w:pPr>
        <w:adjustRightInd w:val="0"/>
        <w:snapToGrid w:val="0"/>
        <w:spacing w:line="300" w:lineRule="auto"/>
        <w:rPr>
          <w:rFonts w:hint="eastAsia"/>
          <w:color w:val="auto"/>
          <w:highlight w:val="none"/>
          <w:u w:val="none" w:color="auto"/>
        </w:rPr>
      </w:pPr>
    </w:p>
    <w:p w14:paraId="7B23D977">
      <w:pPr>
        <w:adjustRightInd w:val="0"/>
        <w:snapToGrid w:val="0"/>
        <w:spacing w:line="300" w:lineRule="auto"/>
        <w:rPr>
          <w:rFonts w:hint="eastAsia"/>
          <w:color w:val="auto"/>
          <w:highlight w:val="none"/>
          <w:u w:val="none" w:color="auto"/>
        </w:rPr>
      </w:pPr>
    </w:p>
    <w:p w14:paraId="79E6F3DD">
      <w:pPr>
        <w:adjustRightInd w:val="0"/>
        <w:snapToGrid w:val="0"/>
        <w:spacing w:line="300" w:lineRule="auto"/>
        <w:rPr>
          <w:rFonts w:hint="eastAsia"/>
          <w:color w:val="auto"/>
          <w:highlight w:val="none"/>
          <w:u w:val="none" w:color="auto"/>
        </w:rPr>
      </w:pPr>
    </w:p>
    <w:p w14:paraId="02093ED3">
      <w:pPr>
        <w:pStyle w:val="8"/>
        <w:rPr>
          <w:rFonts w:hint="eastAsia"/>
          <w:color w:val="auto"/>
          <w:highlight w:val="none"/>
          <w:u w:val="none" w:color="auto"/>
        </w:rPr>
      </w:pPr>
    </w:p>
    <w:p w14:paraId="728E161B">
      <w:pPr>
        <w:adjustRightInd w:val="0"/>
        <w:snapToGrid w:val="0"/>
        <w:spacing w:line="300" w:lineRule="auto"/>
        <w:rPr>
          <w:rFonts w:hint="eastAsia"/>
          <w:color w:val="auto"/>
          <w:highlight w:val="none"/>
          <w:u w:val="none" w:color="auto"/>
        </w:rPr>
      </w:pPr>
    </w:p>
    <w:p w14:paraId="22E39ACB">
      <w:pPr>
        <w:adjustRightInd w:val="0"/>
        <w:snapToGrid w:val="0"/>
        <w:spacing w:line="300" w:lineRule="auto"/>
        <w:rPr>
          <w:rFonts w:hint="eastAsia"/>
          <w:color w:val="auto"/>
          <w:highlight w:val="none"/>
          <w:u w:val="none" w:color="auto"/>
        </w:rPr>
      </w:pPr>
    </w:p>
    <w:p w14:paraId="430107B7">
      <w:pPr>
        <w:adjustRightInd w:val="0"/>
        <w:snapToGrid w:val="0"/>
        <w:spacing w:line="300" w:lineRule="auto"/>
        <w:rPr>
          <w:rFonts w:hint="eastAsia"/>
          <w:color w:val="auto"/>
          <w:highlight w:val="none"/>
          <w:u w:val="none" w:color="auto"/>
        </w:rPr>
      </w:pPr>
    </w:p>
    <w:p w14:paraId="6C8EE720">
      <w:pPr>
        <w:rPr>
          <w:rFonts w:hint="eastAsia" w:ascii="仿宋" w:hAnsi="仿宋" w:eastAsia="仿宋" w:cs="仿宋"/>
          <w:color w:val="auto"/>
          <w:sz w:val="20"/>
          <w:szCs w:val="22"/>
          <w:highlight w:val="none"/>
          <w:u w:val="none" w:color="auto"/>
        </w:rPr>
      </w:pPr>
      <w:r>
        <w:rPr>
          <w:rFonts w:hint="eastAsia" w:eastAsia="仿宋"/>
          <w:color w:val="auto"/>
          <w:highlight w:val="none"/>
          <w:u w:val="none" w:color="auto"/>
          <w:lang w:val="en-US" w:eastAsia="zh-CN"/>
        </w:rPr>
        <w:t>4.3</w:t>
      </w:r>
      <w:r>
        <w:rPr>
          <w:rFonts w:hint="eastAsia" w:ascii="仿宋" w:hAnsi="仿宋" w:eastAsia="仿宋" w:cs="仿宋"/>
          <w:b/>
          <w:color w:val="auto"/>
          <w:sz w:val="24"/>
          <w:highlight w:val="none"/>
          <w:u w:val="none" w:color="auto"/>
        </w:rPr>
        <w:t>商务条款响应</w:t>
      </w:r>
    </w:p>
    <w:p w14:paraId="4BB5D263">
      <w:pPr>
        <w:adjustRightInd w:val="0"/>
        <w:snapToGrid w:val="0"/>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4.3.1</w:t>
      </w:r>
      <w:r>
        <w:rPr>
          <w:rFonts w:hint="eastAsia" w:ascii="仿宋" w:hAnsi="仿宋" w:eastAsia="仿宋" w:cs="仿宋"/>
          <w:b/>
          <w:color w:val="auto"/>
          <w:sz w:val="24"/>
          <w:highlight w:val="none"/>
          <w:u w:val="none" w:color="auto"/>
        </w:rPr>
        <w:t>实质性响应商务条款</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7C1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74A64816">
            <w:pPr>
              <w:spacing w:after="12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”项）商务条款响应表</w:t>
            </w:r>
          </w:p>
        </w:tc>
      </w:tr>
      <w:tr w14:paraId="5FFD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57B0D29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1077" w:type="dxa"/>
            <w:shd w:val="clear" w:color="auto" w:fill="F1F1F1"/>
            <w:noWrap w:val="0"/>
            <w:vAlign w:val="center"/>
          </w:tcPr>
          <w:p w14:paraId="72FC2636">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3651" w:type="dxa"/>
            <w:shd w:val="clear" w:color="auto" w:fill="F1F1F1"/>
            <w:noWrap w:val="0"/>
            <w:vAlign w:val="center"/>
          </w:tcPr>
          <w:p w14:paraId="160C2FD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要求</w:t>
            </w:r>
          </w:p>
        </w:tc>
        <w:tc>
          <w:tcPr>
            <w:tcW w:w="736" w:type="dxa"/>
            <w:shd w:val="clear" w:color="auto" w:fill="F1F1F1"/>
            <w:noWrap w:val="0"/>
            <w:vAlign w:val="center"/>
          </w:tcPr>
          <w:p w14:paraId="69D30E6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430" w:type="dxa"/>
            <w:shd w:val="clear" w:color="auto" w:fill="F1F1F1"/>
            <w:noWrap w:val="0"/>
            <w:vAlign w:val="center"/>
          </w:tcPr>
          <w:p w14:paraId="3778749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030" w:type="dxa"/>
            <w:shd w:val="clear" w:color="auto" w:fill="F1F1F1"/>
            <w:noWrap w:val="0"/>
            <w:vAlign w:val="center"/>
          </w:tcPr>
          <w:p w14:paraId="4FBE94A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7F43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14:paraId="4673410E">
            <w:pPr>
              <w:rPr>
                <w:rFonts w:hint="eastAsia" w:ascii="仿宋" w:hAnsi="仿宋" w:eastAsia="仿宋" w:cs="仿宋"/>
                <w:color w:val="auto"/>
                <w:szCs w:val="21"/>
                <w:highlight w:val="none"/>
                <w:u w:val="none" w:color="auto"/>
              </w:rPr>
            </w:pPr>
          </w:p>
        </w:tc>
        <w:tc>
          <w:tcPr>
            <w:tcW w:w="1077" w:type="dxa"/>
            <w:noWrap w:val="0"/>
            <w:vAlign w:val="center"/>
          </w:tcPr>
          <w:p w14:paraId="09A0EBA3">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3651" w:type="dxa"/>
            <w:noWrap w:val="0"/>
            <w:vAlign w:val="top"/>
          </w:tcPr>
          <w:p w14:paraId="311761D1">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736" w:type="dxa"/>
            <w:noWrap w:val="0"/>
            <w:vAlign w:val="center"/>
          </w:tcPr>
          <w:p w14:paraId="69FAD0EB">
            <w:pPr>
              <w:spacing w:line="380" w:lineRule="exact"/>
              <w:ind w:left="40" w:leftChars="19"/>
              <w:jc w:val="left"/>
              <w:rPr>
                <w:rFonts w:hint="eastAsia" w:ascii="仿宋" w:hAnsi="仿宋" w:eastAsia="仿宋" w:cs="仿宋"/>
                <w:color w:val="auto"/>
                <w:szCs w:val="21"/>
                <w:highlight w:val="none"/>
                <w:u w:val="none" w:color="auto"/>
                <w:lang w:val="zh-CN"/>
              </w:rPr>
            </w:pPr>
          </w:p>
        </w:tc>
        <w:tc>
          <w:tcPr>
            <w:tcW w:w="1430" w:type="dxa"/>
            <w:noWrap w:val="0"/>
            <w:vAlign w:val="center"/>
          </w:tcPr>
          <w:p w14:paraId="2D0D5406">
            <w:pPr>
              <w:spacing w:line="380" w:lineRule="exact"/>
              <w:ind w:left="40" w:leftChars="19"/>
              <w:jc w:val="left"/>
              <w:rPr>
                <w:rFonts w:hint="eastAsia" w:ascii="仿宋" w:hAnsi="仿宋" w:eastAsia="仿宋" w:cs="仿宋"/>
                <w:color w:val="auto"/>
                <w:szCs w:val="21"/>
                <w:highlight w:val="none"/>
                <w:u w:val="none" w:color="auto"/>
                <w:lang w:val="zh-CN"/>
              </w:rPr>
            </w:pPr>
          </w:p>
        </w:tc>
        <w:tc>
          <w:tcPr>
            <w:tcW w:w="1030" w:type="dxa"/>
            <w:noWrap w:val="0"/>
            <w:vAlign w:val="center"/>
          </w:tcPr>
          <w:p w14:paraId="09EBA9DC">
            <w:pPr>
              <w:spacing w:line="380" w:lineRule="exact"/>
              <w:ind w:left="40" w:leftChars="19"/>
              <w:jc w:val="left"/>
              <w:rPr>
                <w:rFonts w:hint="eastAsia" w:ascii="仿宋" w:hAnsi="仿宋" w:eastAsia="仿宋" w:cs="仿宋"/>
                <w:color w:val="auto"/>
                <w:szCs w:val="21"/>
                <w:highlight w:val="none"/>
                <w:u w:val="none" w:color="auto"/>
                <w:lang w:val="zh-CN"/>
              </w:rPr>
            </w:pPr>
          </w:p>
        </w:tc>
      </w:tr>
      <w:tr w14:paraId="5274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6" w:type="dxa"/>
            <w:noWrap w:val="0"/>
            <w:vAlign w:val="center"/>
          </w:tcPr>
          <w:p w14:paraId="31C0A02A">
            <w:pPr>
              <w:rPr>
                <w:rFonts w:hint="eastAsia" w:ascii="仿宋" w:hAnsi="仿宋" w:eastAsia="仿宋" w:cs="仿宋"/>
                <w:color w:val="auto"/>
                <w:szCs w:val="21"/>
                <w:highlight w:val="none"/>
                <w:u w:val="none" w:color="auto"/>
              </w:rPr>
            </w:pPr>
          </w:p>
        </w:tc>
        <w:tc>
          <w:tcPr>
            <w:tcW w:w="1077" w:type="dxa"/>
            <w:noWrap w:val="0"/>
            <w:vAlign w:val="center"/>
          </w:tcPr>
          <w:p w14:paraId="62B3A052">
            <w:pPr>
              <w:jc w:val="center"/>
              <w:rPr>
                <w:rFonts w:hint="eastAsia" w:ascii="仿宋" w:hAnsi="仿宋" w:eastAsia="仿宋" w:cs="仿宋"/>
                <w:color w:val="auto"/>
                <w:szCs w:val="21"/>
                <w:highlight w:val="none"/>
                <w:u w:val="none" w:color="auto"/>
              </w:rPr>
            </w:pPr>
          </w:p>
        </w:tc>
        <w:tc>
          <w:tcPr>
            <w:tcW w:w="3651" w:type="dxa"/>
            <w:noWrap w:val="0"/>
            <w:vAlign w:val="top"/>
          </w:tcPr>
          <w:p w14:paraId="2A396DEE">
            <w:pPr>
              <w:jc w:val="left"/>
              <w:rPr>
                <w:rFonts w:hint="eastAsia" w:ascii="仿宋" w:hAnsi="仿宋" w:eastAsia="仿宋" w:cs="仿宋"/>
                <w:color w:val="auto"/>
                <w:szCs w:val="21"/>
                <w:highlight w:val="none"/>
                <w:u w:val="none" w:color="auto"/>
              </w:rPr>
            </w:pPr>
          </w:p>
        </w:tc>
        <w:tc>
          <w:tcPr>
            <w:tcW w:w="736" w:type="dxa"/>
            <w:noWrap w:val="0"/>
            <w:vAlign w:val="top"/>
          </w:tcPr>
          <w:p w14:paraId="3B54198F">
            <w:pPr>
              <w:rPr>
                <w:rFonts w:hint="eastAsia" w:ascii="仿宋" w:hAnsi="仿宋" w:eastAsia="仿宋" w:cs="仿宋"/>
                <w:color w:val="auto"/>
                <w:szCs w:val="21"/>
                <w:highlight w:val="none"/>
                <w:u w:val="none" w:color="auto"/>
              </w:rPr>
            </w:pPr>
          </w:p>
        </w:tc>
        <w:tc>
          <w:tcPr>
            <w:tcW w:w="1430" w:type="dxa"/>
            <w:noWrap w:val="0"/>
            <w:vAlign w:val="top"/>
          </w:tcPr>
          <w:p w14:paraId="62610716">
            <w:pPr>
              <w:rPr>
                <w:rFonts w:hint="eastAsia" w:ascii="仿宋" w:hAnsi="仿宋" w:eastAsia="仿宋" w:cs="仿宋"/>
                <w:color w:val="auto"/>
                <w:szCs w:val="21"/>
                <w:highlight w:val="none"/>
                <w:u w:val="none" w:color="auto"/>
              </w:rPr>
            </w:pPr>
          </w:p>
        </w:tc>
        <w:tc>
          <w:tcPr>
            <w:tcW w:w="1030" w:type="dxa"/>
            <w:noWrap w:val="0"/>
            <w:vAlign w:val="top"/>
          </w:tcPr>
          <w:p w14:paraId="13489B0E">
            <w:pPr>
              <w:rPr>
                <w:rFonts w:hint="eastAsia" w:ascii="仿宋" w:hAnsi="仿宋" w:eastAsia="仿宋" w:cs="仿宋"/>
                <w:color w:val="auto"/>
                <w:szCs w:val="21"/>
                <w:highlight w:val="none"/>
                <w:u w:val="none" w:color="auto"/>
              </w:rPr>
            </w:pPr>
          </w:p>
        </w:tc>
      </w:tr>
      <w:tr w14:paraId="339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0DBE78CB">
            <w:pPr>
              <w:rPr>
                <w:rFonts w:hint="eastAsia" w:ascii="仿宋" w:hAnsi="仿宋" w:eastAsia="仿宋" w:cs="仿宋"/>
                <w:color w:val="auto"/>
                <w:szCs w:val="21"/>
                <w:highlight w:val="none"/>
                <w:u w:val="none" w:color="auto"/>
              </w:rPr>
            </w:pPr>
          </w:p>
        </w:tc>
        <w:tc>
          <w:tcPr>
            <w:tcW w:w="1077" w:type="dxa"/>
            <w:noWrap w:val="0"/>
            <w:vAlign w:val="center"/>
          </w:tcPr>
          <w:p w14:paraId="593918AD">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3651" w:type="dxa"/>
            <w:noWrap w:val="0"/>
            <w:vAlign w:val="top"/>
          </w:tcPr>
          <w:p w14:paraId="57CD01C9">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736" w:type="dxa"/>
            <w:noWrap w:val="0"/>
            <w:vAlign w:val="top"/>
          </w:tcPr>
          <w:p w14:paraId="4310536A">
            <w:pPr>
              <w:rPr>
                <w:rFonts w:hint="eastAsia" w:ascii="仿宋" w:hAnsi="仿宋" w:eastAsia="仿宋" w:cs="仿宋"/>
                <w:color w:val="auto"/>
                <w:szCs w:val="21"/>
                <w:highlight w:val="none"/>
                <w:u w:val="none" w:color="auto"/>
              </w:rPr>
            </w:pPr>
          </w:p>
        </w:tc>
        <w:tc>
          <w:tcPr>
            <w:tcW w:w="1430" w:type="dxa"/>
            <w:noWrap w:val="0"/>
            <w:vAlign w:val="top"/>
          </w:tcPr>
          <w:p w14:paraId="7D5296E3">
            <w:pPr>
              <w:rPr>
                <w:rFonts w:hint="eastAsia" w:ascii="仿宋" w:hAnsi="仿宋" w:eastAsia="仿宋" w:cs="仿宋"/>
                <w:color w:val="auto"/>
                <w:szCs w:val="21"/>
                <w:highlight w:val="none"/>
                <w:u w:val="none" w:color="auto"/>
              </w:rPr>
            </w:pPr>
          </w:p>
        </w:tc>
        <w:tc>
          <w:tcPr>
            <w:tcW w:w="1030" w:type="dxa"/>
            <w:noWrap w:val="0"/>
            <w:vAlign w:val="top"/>
          </w:tcPr>
          <w:p w14:paraId="5750FFAC">
            <w:pPr>
              <w:rPr>
                <w:rFonts w:hint="eastAsia" w:ascii="仿宋" w:hAnsi="仿宋" w:eastAsia="仿宋" w:cs="仿宋"/>
                <w:color w:val="auto"/>
                <w:szCs w:val="21"/>
                <w:highlight w:val="none"/>
                <w:u w:val="none" w:color="auto"/>
              </w:rPr>
            </w:pPr>
          </w:p>
        </w:tc>
      </w:tr>
    </w:tbl>
    <w:p w14:paraId="131AAA32">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必须对上述一般上述实质性商务条款逐条响应，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标“</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”项为不可负偏离（劣于），任何一项负偏离该响应无效。</w:t>
      </w:r>
      <w:r>
        <w:rPr>
          <w:rFonts w:hint="eastAsia" w:ascii="仿宋" w:hAnsi="仿宋" w:eastAsia="仿宋" w:cs="仿宋"/>
          <w:color w:val="auto"/>
          <w:sz w:val="24"/>
          <w:highlight w:val="none"/>
          <w:u w:val="none" w:color="auto"/>
          <w:lang w:val="en-GB" w:eastAsia="zh-CN"/>
        </w:rPr>
        <w:t>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w:t>
      </w:r>
    </w:p>
    <w:p w14:paraId="38A2C0CD">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2.本表内容不得擅自修改。</w:t>
      </w:r>
    </w:p>
    <w:p w14:paraId="3C98418E">
      <w:pPr>
        <w:adjustRightInd w:val="0"/>
        <w:snapToGrid w:val="0"/>
        <w:spacing w:line="300" w:lineRule="auto"/>
        <w:rPr>
          <w:rFonts w:hint="eastAsia" w:ascii="仿宋" w:hAnsi="仿宋" w:eastAsia="仿宋" w:cs="仿宋"/>
          <w:color w:val="auto"/>
          <w:sz w:val="24"/>
          <w:highlight w:val="none"/>
          <w:u w:val="none" w:color="auto"/>
        </w:rPr>
      </w:pPr>
    </w:p>
    <w:p w14:paraId="638473E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1A167C0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名称（签章）：                        </w:t>
      </w:r>
    </w:p>
    <w:p w14:paraId="2F3D9D8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57CFF3F">
      <w:pPr>
        <w:adjustRightInd w:val="0"/>
        <w:snapToGrid w:val="0"/>
        <w:spacing w:line="300" w:lineRule="auto"/>
        <w:rPr>
          <w:rFonts w:hint="eastAsia" w:ascii="仿宋" w:hAnsi="仿宋" w:eastAsia="仿宋" w:cs="仿宋"/>
          <w:color w:val="auto"/>
          <w:sz w:val="24"/>
          <w:highlight w:val="none"/>
          <w:u w:val="none" w:color="auto"/>
        </w:rPr>
      </w:pPr>
    </w:p>
    <w:p w14:paraId="3008E816">
      <w:pPr>
        <w:adjustRightInd w:val="0"/>
        <w:snapToGrid w:val="0"/>
        <w:spacing w:line="300" w:lineRule="auto"/>
        <w:rPr>
          <w:rFonts w:hint="default" w:eastAsia="仿宋"/>
          <w:color w:val="auto"/>
          <w:highlight w:val="none"/>
          <w:u w:val="none" w:color="auto"/>
          <w:lang w:val="en-US" w:eastAsia="zh-CN"/>
        </w:rPr>
      </w:pPr>
    </w:p>
    <w:p w14:paraId="7564A917">
      <w:pPr>
        <w:pStyle w:val="8"/>
        <w:rPr>
          <w:rFonts w:hint="default" w:eastAsia="仿宋"/>
          <w:color w:val="auto"/>
          <w:highlight w:val="none"/>
          <w:u w:val="none" w:color="auto"/>
          <w:lang w:val="en-US" w:eastAsia="zh-CN"/>
        </w:rPr>
      </w:pPr>
    </w:p>
    <w:p w14:paraId="51C6E2B4">
      <w:pPr>
        <w:rPr>
          <w:rFonts w:hint="default" w:eastAsia="仿宋"/>
          <w:color w:val="auto"/>
          <w:highlight w:val="none"/>
          <w:u w:val="none" w:color="auto"/>
          <w:lang w:val="en-US" w:eastAsia="zh-CN"/>
        </w:rPr>
      </w:pPr>
    </w:p>
    <w:p w14:paraId="0A42EAA2">
      <w:pPr>
        <w:pStyle w:val="8"/>
        <w:rPr>
          <w:rFonts w:hint="default" w:eastAsia="仿宋"/>
          <w:color w:val="auto"/>
          <w:highlight w:val="none"/>
          <w:u w:val="none" w:color="auto"/>
          <w:lang w:val="en-US" w:eastAsia="zh-CN"/>
        </w:rPr>
      </w:pPr>
    </w:p>
    <w:p w14:paraId="3B18035C">
      <w:pPr>
        <w:rPr>
          <w:rFonts w:hint="default" w:eastAsia="仿宋"/>
          <w:color w:val="auto"/>
          <w:highlight w:val="none"/>
          <w:u w:val="none" w:color="auto"/>
          <w:lang w:val="en-US" w:eastAsia="zh-CN"/>
        </w:rPr>
      </w:pPr>
    </w:p>
    <w:p w14:paraId="54AE8E1F">
      <w:pPr>
        <w:pStyle w:val="8"/>
        <w:rPr>
          <w:rFonts w:hint="default" w:eastAsia="仿宋"/>
          <w:color w:val="auto"/>
          <w:highlight w:val="none"/>
          <w:u w:val="none" w:color="auto"/>
          <w:lang w:val="en-US" w:eastAsia="zh-CN"/>
        </w:rPr>
      </w:pPr>
    </w:p>
    <w:p w14:paraId="3756BFC8">
      <w:pPr>
        <w:rPr>
          <w:rFonts w:hint="default" w:eastAsia="仿宋"/>
          <w:color w:val="auto"/>
          <w:highlight w:val="none"/>
          <w:u w:val="none" w:color="auto"/>
          <w:lang w:val="en-US" w:eastAsia="zh-CN"/>
        </w:rPr>
      </w:pPr>
    </w:p>
    <w:p w14:paraId="3B1986CF">
      <w:pPr>
        <w:pStyle w:val="8"/>
        <w:rPr>
          <w:rFonts w:hint="default" w:eastAsia="仿宋"/>
          <w:color w:val="auto"/>
          <w:highlight w:val="none"/>
          <w:u w:val="none" w:color="auto"/>
          <w:lang w:val="en-US" w:eastAsia="zh-CN"/>
        </w:rPr>
      </w:pPr>
    </w:p>
    <w:p w14:paraId="25AB64A5">
      <w:pPr>
        <w:rPr>
          <w:rFonts w:hint="default" w:eastAsia="仿宋"/>
          <w:color w:val="auto"/>
          <w:highlight w:val="none"/>
          <w:u w:val="none" w:color="auto"/>
          <w:lang w:val="en-US" w:eastAsia="zh-CN"/>
        </w:rPr>
      </w:pPr>
    </w:p>
    <w:p w14:paraId="02FC41F3">
      <w:pPr>
        <w:pStyle w:val="8"/>
        <w:rPr>
          <w:rFonts w:hint="default" w:eastAsia="仿宋"/>
          <w:color w:val="auto"/>
          <w:highlight w:val="none"/>
          <w:u w:val="none" w:color="auto"/>
          <w:lang w:val="en-US" w:eastAsia="zh-CN"/>
        </w:rPr>
      </w:pPr>
    </w:p>
    <w:p w14:paraId="692B3004">
      <w:pPr>
        <w:rPr>
          <w:rFonts w:hint="default" w:eastAsia="仿宋"/>
          <w:color w:val="auto"/>
          <w:highlight w:val="none"/>
          <w:u w:val="none" w:color="auto"/>
          <w:lang w:val="en-US" w:eastAsia="zh-CN"/>
        </w:rPr>
      </w:pPr>
    </w:p>
    <w:p w14:paraId="1F998B3D">
      <w:pPr>
        <w:pStyle w:val="8"/>
        <w:rPr>
          <w:rFonts w:hint="default" w:eastAsia="仿宋"/>
          <w:color w:val="auto"/>
          <w:highlight w:val="none"/>
          <w:u w:val="none" w:color="auto"/>
          <w:lang w:val="en-US" w:eastAsia="zh-CN"/>
        </w:rPr>
      </w:pPr>
    </w:p>
    <w:p w14:paraId="75AECBA3">
      <w:pPr>
        <w:rPr>
          <w:rFonts w:hint="default" w:eastAsia="仿宋"/>
          <w:color w:val="auto"/>
          <w:highlight w:val="none"/>
          <w:u w:val="none" w:color="auto"/>
          <w:lang w:val="en-US" w:eastAsia="zh-CN"/>
        </w:rPr>
      </w:pPr>
    </w:p>
    <w:p w14:paraId="687E5B20">
      <w:pPr>
        <w:pStyle w:val="8"/>
        <w:rPr>
          <w:rFonts w:hint="default"/>
          <w:color w:val="auto"/>
          <w:highlight w:val="none"/>
          <w:u w:val="none" w:color="auto"/>
          <w:lang w:val="en-US" w:eastAsia="zh-CN"/>
        </w:rPr>
      </w:pPr>
    </w:p>
    <w:p w14:paraId="0AF43B05">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4.</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.2 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60A1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716D792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107AD6C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21E2C82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31428D2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288CF9D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302B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0548A61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06F81F48">
            <w:pPr>
              <w:rPr>
                <w:rFonts w:hint="eastAsia" w:ascii="仿宋" w:hAnsi="仿宋" w:eastAsia="仿宋" w:cs="仿宋"/>
                <w:color w:val="auto"/>
                <w:szCs w:val="21"/>
                <w:highlight w:val="none"/>
                <w:u w:val="none" w:color="auto"/>
              </w:rPr>
            </w:pPr>
          </w:p>
        </w:tc>
        <w:tc>
          <w:tcPr>
            <w:tcW w:w="1381" w:type="dxa"/>
            <w:noWrap w:val="0"/>
            <w:vAlign w:val="center"/>
          </w:tcPr>
          <w:p w14:paraId="3DDE225D">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38CE24BA">
            <w:pPr>
              <w:jc w:val="center"/>
              <w:rPr>
                <w:rFonts w:hint="eastAsia" w:ascii="仿宋" w:hAnsi="仿宋" w:eastAsia="仿宋" w:cs="仿宋"/>
                <w:color w:val="auto"/>
                <w:szCs w:val="21"/>
                <w:highlight w:val="none"/>
                <w:u w:val="none" w:color="auto"/>
              </w:rPr>
            </w:pPr>
          </w:p>
        </w:tc>
        <w:tc>
          <w:tcPr>
            <w:tcW w:w="1391" w:type="dxa"/>
            <w:noWrap w:val="0"/>
            <w:vAlign w:val="center"/>
          </w:tcPr>
          <w:p w14:paraId="3FF3FD3D">
            <w:pPr>
              <w:jc w:val="center"/>
              <w:rPr>
                <w:rFonts w:hint="eastAsia" w:ascii="仿宋" w:hAnsi="仿宋" w:eastAsia="仿宋" w:cs="仿宋"/>
                <w:color w:val="auto"/>
                <w:szCs w:val="21"/>
                <w:highlight w:val="none"/>
                <w:u w:val="none" w:color="auto"/>
              </w:rPr>
            </w:pPr>
          </w:p>
        </w:tc>
      </w:tr>
      <w:tr w14:paraId="469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6A12244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60574537">
            <w:pPr>
              <w:rPr>
                <w:rFonts w:hint="eastAsia" w:ascii="仿宋" w:hAnsi="仿宋" w:eastAsia="仿宋" w:cs="仿宋"/>
                <w:color w:val="auto"/>
                <w:szCs w:val="21"/>
                <w:highlight w:val="none"/>
                <w:u w:val="none" w:color="auto"/>
              </w:rPr>
            </w:pPr>
          </w:p>
        </w:tc>
        <w:tc>
          <w:tcPr>
            <w:tcW w:w="1381" w:type="dxa"/>
            <w:noWrap w:val="0"/>
            <w:vAlign w:val="center"/>
          </w:tcPr>
          <w:p w14:paraId="57806BB5">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7A069F6A">
            <w:pPr>
              <w:jc w:val="center"/>
              <w:rPr>
                <w:rFonts w:hint="eastAsia" w:ascii="仿宋" w:hAnsi="仿宋" w:eastAsia="仿宋" w:cs="仿宋"/>
                <w:color w:val="auto"/>
                <w:szCs w:val="21"/>
                <w:highlight w:val="none"/>
                <w:u w:val="none" w:color="auto"/>
              </w:rPr>
            </w:pPr>
          </w:p>
        </w:tc>
        <w:tc>
          <w:tcPr>
            <w:tcW w:w="1391" w:type="dxa"/>
            <w:noWrap w:val="0"/>
            <w:vAlign w:val="center"/>
          </w:tcPr>
          <w:p w14:paraId="5DE9EB87">
            <w:pPr>
              <w:jc w:val="center"/>
              <w:rPr>
                <w:rFonts w:hint="eastAsia" w:ascii="仿宋" w:hAnsi="仿宋" w:eastAsia="仿宋" w:cs="仿宋"/>
                <w:color w:val="auto"/>
                <w:szCs w:val="21"/>
                <w:highlight w:val="none"/>
                <w:u w:val="none" w:color="auto"/>
              </w:rPr>
            </w:pPr>
          </w:p>
        </w:tc>
      </w:tr>
      <w:tr w14:paraId="05CE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2CC49EE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49980256">
            <w:pPr>
              <w:rPr>
                <w:rFonts w:hint="eastAsia" w:ascii="仿宋" w:hAnsi="仿宋" w:eastAsia="仿宋" w:cs="仿宋"/>
                <w:color w:val="auto"/>
                <w:szCs w:val="21"/>
                <w:highlight w:val="none"/>
                <w:u w:val="none" w:color="auto"/>
              </w:rPr>
            </w:pPr>
          </w:p>
        </w:tc>
        <w:tc>
          <w:tcPr>
            <w:tcW w:w="1381" w:type="dxa"/>
            <w:noWrap w:val="0"/>
            <w:vAlign w:val="center"/>
          </w:tcPr>
          <w:p w14:paraId="766D47EF">
            <w:pPr>
              <w:jc w:val="center"/>
              <w:rPr>
                <w:rFonts w:hint="eastAsia" w:ascii="仿宋" w:hAnsi="仿宋" w:eastAsia="仿宋" w:cs="仿宋"/>
                <w:color w:val="auto"/>
                <w:szCs w:val="21"/>
                <w:highlight w:val="none"/>
                <w:u w:val="none" w:color="auto"/>
              </w:rPr>
            </w:pPr>
          </w:p>
        </w:tc>
        <w:tc>
          <w:tcPr>
            <w:tcW w:w="1322" w:type="dxa"/>
            <w:noWrap w:val="0"/>
            <w:vAlign w:val="center"/>
          </w:tcPr>
          <w:p w14:paraId="79C804E7">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33052182">
            <w:pPr>
              <w:ind w:right="-35"/>
              <w:jc w:val="center"/>
              <w:rPr>
                <w:rFonts w:hint="eastAsia" w:ascii="仿宋" w:hAnsi="仿宋" w:eastAsia="仿宋" w:cs="仿宋"/>
                <w:color w:val="auto"/>
                <w:szCs w:val="21"/>
                <w:highlight w:val="none"/>
                <w:u w:val="none" w:color="auto"/>
              </w:rPr>
            </w:pPr>
          </w:p>
        </w:tc>
      </w:tr>
      <w:tr w14:paraId="7F33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74173D1E">
            <w:pPr>
              <w:jc w:val="center"/>
              <w:rPr>
                <w:rFonts w:hint="eastAsia" w:ascii="仿宋" w:hAnsi="仿宋" w:eastAsia="仿宋" w:cs="仿宋"/>
                <w:color w:val="auto"/>
                <w:szCs w:val="21"/>
                <w:highlight w:val="none"/>
                <w:u w:val="none" w:color="auto"/>
              </w:rPr>
            </w:pPr>
          </w:p>
        </w:tc>
        <w:tc>
          <w:tcPr>
            <w:tcW w:w="6650" w:type="dxa"/>
            <w:gridSpan w:val="3"/>
            <w:noWrap w:val="0"/>
            <w:vAlign w:val="center"/>
          </w:tcPr>
          <w:p w14:paraId="7216BB85">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4B973809">
            <w:pPr>
              <w:rPr>
                <w:rFonts w:hint="eastAsia" w:ascii="仿宋" w:hAnsi="仿宋" w:eastAsia="仿宋" w:cs="仿宋"/>
                <w:color w:val="auto"/>
                <w:szCs w:val="21"/>
                <w:highlight w:val="none"/>
                <w:u w:val="none" w:color="auto"/>
              </w:rPr>
            </w:pPr>
          </w:p>
        </w:tc>
      </w:tr>
    </w:tbl>
    <w:p w14:paraId="033D7370">
      <w:pPr>
        <w:rPr>
          <w:rFonts w:hint="eastAsia" w:ascii="仿宋" w:hAnsi="仿宋" w:eastAsia="仿宋" w:cs="仿宋"/>
          <w:color w:val="auto"/>
          <w:sz w:val="24"/>
          <w:highlight w:val="none"/>
          <w:u w:val="none" w:color="auto"/>
        </w:rPr>
      </w:pPr>
    </w:p>
    <w:p w14:paraId="175E5278">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5DE372B9">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3E908F11">
      <w:pPr>
        <w:rPr>
          <w:rFonts w:hint="eastAsia" w:ascii="仿宋" w:hAnsi="仿宋" w:eastAsia="仿宋" w:cs="仿宋"/>
          <w:color w:val="auto"/>
          <w:szCs w:val="21"/>
          <w:highlight w:val="none"/>
          <w:u w:val="none" w:color="auto"/>
          <w:lang w:val="en-GB"/>
        </w:rPr>
      </w:pPr>
    </w:p>
    <w:p w14:paraId="2D57761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38E4E0A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名称（签章）：                        </w:t>
      </w:r>
    </w:p>
    <w:p w14:paraId="5941279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r>
        <w:rPr>
          <w:rFonts w:hint="eastAsia" w:eastAsia="仿宋"/>
          <w:color w:val="auto"/>
          <w:highlight w:val="none"/>
          <w:u w:val="none" w:color="auto"/>
          <w:lang w:val="en-US" w:eastAsia="zh-CN"/>
        </w:rPr>
        <w:t>5</w:t>
      </w:r>
      <w:r>
        <w:rPr>
          <w:rFonts w:hint="eastAsia" w:ascii="仿宋" w:hAnsi="仿宋" w:eastAsia="仿宋" w:cs="仿宋"/>
          <w:color w:val="auto"/>
          <w:sz w:val="24"/>
          <w:highlight w:val="none"/>
          <w:u w:val="none" w:color="auto"/>
          <w:lang w:eastAsia="zh-CN"/>
        </w:rPr>
        <w:t>技术</w:t>
      </w:r>
      <w:r>
        <w:rPr>
          <w:rFonts w:hint="eastAsia" w:ascii="仿宋" w:hAnsi="仿宋" w:eastAsia="仿宋" w:cs="仿宋"/>
          <w:color w:val="auto"/>
          <w:sz w:val="24"/>
          <w:highlight w:val="none"/>
          <w:u w:val="none" w:color="auto"/>
        </w:rPr>
        <w:t>部分</w:t>
      </w:r>
    </w:p>
    <w:p w14:paraId="4A292907">
      <w:pPr>
        <w:pStyle w:val="10"/>
        <w:adjustRightInd w:val="0"/>
        <w:snapToGrid w:val="0"/>
        <w:spacing w:line="440" w:lineRule="exact"/>
        <w:rPr>
          <w:rFonts w:hint="eastAsia" w:ascii="仿宋" w:hAnsi="仿宋" w:eastAsia="仿宋" w:cs="仿宋"/>
          <w:b/>
          <w:color w:val="auto"/>
          <w:sz w:val="24"/>
          <w:highlight w:val="none"/>
          <w:u w:val="none" w:color="auto"/>
        </w:rPr>
      </w:pPr>
      <w:r>
        <w:rPr>
          <w:rFonts w:hint="eastAsia"/>
          <w:color w:val="auto"/>
          <w:highlight w:val="none"/>
          <w:u w:val="none" w:color="auto"/>
          <w:lang w:val="en-US" w:eastAsia="zh-CN"/>
        </w:rPr>
        <w:t>5.</w:t>
      </w:r>
      <w:r>
        <w:rPr>
          <w:rFonts w:hint="eastAsia" w:ascii="仿宋" w:hAnsi="仿宋" w:eastAsia="仿宋" w:cs="仿宋"/>
          <w:b/>
          <w:color w:val="auto"/>
          <w:sz w:val="24"/>
          <w:highlight w:val="none"/>
          <w:u w:val="none" w:color="auto"/>
          <w:lang w:val="en-US" w:eastAsia="zh-CN"/>
        </w:rPr>
        <w:t>1</w:t>
      </w:r>
      <w:r>
        <w:rPr>
          <w:rFonts w:hint="eastAsia" w:ascii="仿宋" w:hAnsi="仿宋" w:eastAsia="仿宋" w:cs="仿宋"/>
          <w:b/>
          <w:color w:val="auto"/>
          <w:sz w:val="24"/>
          <w:highlight w:val="none"/>
          <w:u w:val="none" w:color="auto"/>
        </w:rPr>
        <w:t>实质性服务要求（“★”项）条款响应表</w:t>
      </w:r>
    </w:p>
    <w:tbl>
      <w:tblPr>
        <w:tblStyle w:val="14"/>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14:paraId="0CD2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5A233F35">
            <w:pPr>
              <w:ind w:firstLine="3120" w:firstLineChars="13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实质性服务要求（“★”项）条款响应表</w:t>
            </w:r>
          </w:p>
        </w:tc>
      </w:tr>
      <w:tr w14:paraId="6286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14:paraId="00F32C57">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序号</w:t>
            </w:r>
          </w:p>
        </w:tc>
        <w:tc>
          <w:tcPr>
            <w:tcW w:w="722" w:type="dxa"/>
            <w:shd w:val="clear" w:color="auto" w:fill="F1F1F1"/>
            <w:noWrap w:val="0"/>
            <w:vAlign w:val="center"/>
          </w:tcPr>
          <w:p w14:paraId="016210DF">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名称</w:t>
            </w:r>
          </w:p>
        </w:tc>
        <w:tc>
          <w:tcPr>
            <w:tcW w:w="2416" w:type="dxa"/>
            <w:shd w:val="clear" w:color="auto" w:fill="F1F1F1"/>
            <w:noWrap w:val="0"/>
            <w:vAlign w:val="center"/>
          </w:tcPr>
          <w:p w14:paraId="753C9723">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701" w:type="dxa"/>
            <w:shd w:val="clear" w:color="auto" w:fill="F1F1F1"/>
            <w:noWrap w:val="0"/>
            <w:vAlign w:val="center"/>
          </w:tcPr>
          <w:p w14:paraId="19C07FEC">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响应服务参数</w:t>
            </w:r>
          </w:p>
          <w:p w14:paraId="08E1D13D">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（填写响应的具体参数）</w:t>
            </w:r>
          </w:p>
        </w:tc>
        <w:tc>
          <w:tcPr>
            <w:tcW w:w="871" w:type="dxa"/>
            <w:shd w:val="clear" w:color="auto" w:fill="F1F1F1"/>
            <w:noWrap w:val="0"/>
            <w:vAlign w:val="center"/>
          </w:tcPr>
          <w:p w14:paraId="7738EA3C">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是否响应</w:t>
            </w:r>
          </w:p>
        </w:tc>
        <w:tc>
          <w:tcPr>
            <w:tcW w:w="912" w:type="dxa"/>
            <w:shd w:val="clear" w:color="auto" w:fill="F1F1F1"/>
            <w:noWrap w:val="0"/>
            <w:vAlign w:val="center"/>
          </w:tcPr>
          <w:p w14:paraId="74B891D9">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偏离情况</w:t>
            </w:r>
          </w:p>
          <w:p w14:paraId="305FB2F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（正/负/无）</w:t>
            </w:r>
          </w:p>
        </w:tc>
        <w:tc>
          <w:tcPr>
            <w:tcW w:w="775" w:type="dxa"/>
            <w:shd w:val="clear" w:color="auto" w:fill="F1F1F1"/>
            <w:noWrap w:val="0"/>
            <w:vAlign w:val="center"/>
          </w:tcPr>
          <w:p w14:paraId="307E067D">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偏离说明</w:t>
            </w:r>
          </w:p>
        </w:tc>
        <w:tc>
          <w:tcPr>
            <w:tcW w:w="1141" w:type="dxa"/>
            <w:shd w:val="clear" w:color="auto" w:fill="F1F1F1"/>
            <w:noWrap w:val="0"/>
            <w:vAlign w:val="center"/>
          </w:tcPr>
          <w:p w14:paraId="4B7595A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注明对应证明材料条款所在位置</w:t>
            </w:r>
          </w:p>
        </w:tc>
      </w:tr>
      <w:tr w14:paraId="540D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41A70721">
            <w:pPr>
              <w:spacing w:line="380" w:lineRule="exact"/>
              <w:ind w:left="40" w:leftChars="19"/>
              <w:jc w:val="left"/>
              <w:rPr>
                <w:rFonts w:hint="eastAsia" w:ascii="仿宋" w:hAnsi="仿宋" w:eastAsia="仿宋" w:cs="仿宋"/>
                <w:color w:val="auto"/>
                <w:szCs w:val="21"/>
                <w:highlight w:val="none"/>
                <w:u w:val="none" w:color="auto"/>
                <w:lang w:val="zh-CN" w:eastAsia="zh-CN"/>
              </w:rPr>
            </w:pPr>
            <w:r>
              <w:rPr>
                <w:rFonts w:hint="eastAsia" w:ascii="仿宋" w:hAnsi="仿宋" w:eastAsia="仿宋" w:cs="仿宋"/>
                <w:color w:val="auto"/>
                <w:szCs w:val="21"/>
                <w:highlight w:val="none"/>
                <w:u w:val="none" w:color="auto"/>
                <w:lang w:val="zh-CN" w:eastAsia="zh-CN"/>
              </w:rPr>
              <w:t>1</w:t>
            </w:r>
          </w:p>
        </w:tc>
        <w:tc>
          <w:tcPr>
            <w:tcW w:w="722" w:type="dxa"/>
            <w:noWrap w:val="0"/>
            <w:vAlign w:val="center"/>
          </w:tcPr>
          <w:p w14:paraId="78AD18FE">
            <w:pPr>
              <w:spacing w:line="380" w:lineRule="exact"/>
              <w:ind w:left="40" w:leftChars="19"/>
              <w:jc w:val="left"/>
              <w:rPr>
                <w:rFonts w:hint="eastAsia" w:ascii="仿宋" w:hAnsi="仿宋" w:eastAsia="仿宋" w:cs="仿宋"/>
                <w:color w:val="auto"/>
                <w:szCs w:val="21"/>
                <w:highlight w:val="none"/>
                <w:u w:val="none" w:color="auto"/>
                <w:lang w:val="zh-CN" w:eastAsia="zh-CN"/>
              </w:rPr>
            </w:pPr>
          </w:p>
        </w:tc>
        <w:tc>
          <w:tcPr>
            <w:tcW w:w="2416" w:type="dxa"/>
            <w:noWrap w:val="0"/>
            <w:vAlign w:val="center"/>
          </w:tcPr>
          <w:p w14:paraId="09DAD95D">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u w:val="none" w:color="auto"/>
                <w:lang w:val="zh-CN" w:eastAsia="zh-CN"/>
              </w:rPr>
            </w:pPr>
          </w:p>
        </w:tc>
        <w:tc>
          <w:tcPr>
            <w:tcW w:w="1701" w:type="dxa"/>
            <w:noWrap w:val="0"/>
            <w:vAlign w:val="top"/>
          </w:tcPr>
          <w:p w14:paraId="6D0BF5FD">
            <w:pPr>
              <w:spacing w:line="380" w:lineRule="exact"/>
              <w:ind w:left="40" w:leftChars="19"/>
              <w:jc w:val="left"/>
              <w:rPr>
                <w:rFonts w:hint="eastAsia" w:ascii="仿宋" w:hAnsi="仿宋" w:eastAsia="仿宋" w:cs="仿宋"/>
                <w:color w:val="auto"/>
                <w:szCs w:val="21"/>
                <w:highlight w:val="none"/>
                <w:u w:val="none" w:color="auto"/>
                <w:lang w:val="zh-CN"/>
              </w:rPr>
            </w:pPr>
          </w:p>
        </w:tc>
        <w:tc>
          <w:tcPr>
            <w:tcW w:w="871" w:type="dxa"/>
            <w:noWrap w:val="0"/>
            <w:vAlign w:val="top"/>
          </w:tcPr>
          <w:p w14:paraId="6A39BE89">
            <w:pPr>
              <w:spacing w:line="380" w:lineRule="exact"/>
              <w:ind w:left="40" w:leftChars="19"/>
              <w:jc w:val="left"/>
              <w:rPr>
                <w:rFonts w:hint="eastAsia" w:ascii="仿宋" w:hAnsi="仿宋" w:eastAsia="仿宋" w:cs="仿宋"/>
                <w:color w:val="auto"/>
                <w:szCs w:val="21"/>
                <w:highlight w:val="none"/>
                <w:u w:val="none" w:color="auto"/>
                <w:lang w:val="zh-CN"/>
              </w:rPr>
            </w:pPr>
          </w:p>
        </w:tc>
        <w:tc>
          <w:tcPr>
            <w:tcW w:w="912" w:type="dxa"/>
            <w:noWrap w:val="0"/>
            <w:vAlign w:val="top"/>
          </w:tcPr>
          <w:p w14:paraId="379C05E5">
            <w:pPr>
              <w:spacing w:line="380" w:lineRule="exact"/>
              <w:ind w:left="40" w:leftChars="19"/>
              <w:jc w:val="left"/>
              <w:rPr>
                <w:rFonts w:hint="eastAsia" w:ascii="仿宋" w:hAnsi="仿宋" w:eastAsia="仿宋" w:cs="仿宋"/>
                <w:color w:val="auto"/>
                <w:szCs w:val="21"/>
                <w:highlight w:val="none"/>
                <w:u w:val="none" w:color="auto"/>
                <w:lang w:val="zh-CN"/>
              </w:rPr>
            </w:pPr>
          </w:p>
        </w:tc>
        <w:tc>
          <w:tcPr>
            <w:tcW w:w="775" w:type="dxa"/>
            <w:noWrap w:val="0"/>
            <w:vAlign w:val="top"/>
          </w:tcPr>
          <w:p w14:paraId="065E4297">
            <w:pPr>
              <w:spacing w:line="380" w:lineRule="exact"/>
              <w:ind w:left="40" w:leftChars="19"/>
              <w:jc w:val="left"/>
              <w:rPr>
                <w:rFonts w:hint="eastAsia" w:ascii="仿宋" w:hAnsi="仿宋" w:eastAsia="仿宋" w:cs="仿宋"/>
                <w:color w:val="auto"/>
                <w:szCs w:val="21"/>
                <w:highlight w:val="none"/>
                <w:u w:val="none" w:color="auto"/>
                <w:lang w:val="zh-CN"/>
              </w:rPr>
            </w:pPr>
          </w:p>
        </w:tc>
        <w:tc>
          <w:tcPr>
            <w:tcW w:w="1141" w:type="dxa"/>
            <w:noWrap w:val="0"/>
            <w:vAlign w:val="top"/>
          </w:tcPr>
          <w:p w14:paraId="6C1DA14C">
            <w:pPr>
              <w:spacing w:line="380" w:lineRule="exact"/>
              <w:ind w:left="40" w:leftChars="19"/>
              <w:jc w:val="left"/>
              <w:rPr>
                <w:rFonts w:hint="eastAsia" w:ascii="仿宋" w:hAnsi="仿宋" w:eastAsia="仿宋" w:cs="仿宋"/>
                <w:color w:val="auto"/>
                <w:szCs w:val="21"/>
                <w:highlight w:val="none"/>
                <w:u w:val="none" w:color="auto"/>
                <w:lang w:val="zh-CN"/>
              </w:rPr>
            </w:pPr>
          </w:p>
        </w:tc>
      </w:tr>
    </w:tbl>
    <w:p w14:paraId="3F4DF686">
      <w:pPr>
        <w:adjustRightInd w:val="0"/>
        <w:snapToGrid w:val="0"/>
        <w:spacing w:line="300" w:lineRule="auto"/>
        <w:rPr>
          <w:rFonts w:hint="eastAsia" w:ascii="仿宋" w:hAnsi="仿宋" w:eastAsia="仿宋" w:cs="仿宋"/>
          <w:color w:val="auto"/>
          <w:sz w:val="24"/>
          <w:highlight w:val="none"/>
          <w:u w:val="none" w:color="auto"/>
        </w:rPr>
      </w:pPr>
    </w:p>
    <w:p w14:paraId="7F9E8031">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必须对应比选文件中的服务要求的“★”项内容逐条响应。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“★”项为不可负偏离（劣于）的重要项。</w:t>
      </w:r>
      <w:r>
        <w:rPr>
          <w:rFonts w:hint="eastAsia" w:ascii="仿宋" w:hAnsi="仿宋" w:eastAsia="仿宋" w:cs="仿宋"/>
          <w:color w:val="auto"/>
          <w:sz w:val="24"/>
          <w:highlight w:val="none"/>
          <w:u w:val="none" w:color="auto"/>
          <w:lang w:val="en-GB" w:eastAsia="zh-CN"/>
        </w:rPr>
        <w:t>供应商</w:t>
      </w:r>
      <w:r>
        <w:rPr>
          <w:rFonts w:hint="eastAsia" w:ascii="仿宋" w:hAnsi="仿宋" w:eastAsia="仿宋" w:cs="仿宋"/>
          <w:color w:val="auto"/>
          <w:sz w:val="24"/>
          <w:highlight w:val="none"/>
          <w:u w:val="none" w:color="auto"/>
          <w:lang w:val="en-GB"/>
        </w:rPr>
        <w:t>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1B67DF9F">
      <w:pPr>
        <w:pStyle w:val="10"/>
        <w:adjustRightInd w:val="0"/>
        <w:snapToGrid w:val="0"/>
        <w:spacing w:line="440" w:lineRule="exact"/>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响应采购需求必须具体，明确。含糊不清、不确切或伪造、变造证明材料的，按照不完全响应或者不响应处理。</w:t>
      </w:r>
    </w:p>
    <w:p w14:paraId="27A89CB9">
      <w:pPr>
        <w:pStyle w:val="10"/>
        <w:adjustRightInd w:val="0"/>
        <w:snapToGrid w:val="0"/>
        <w:spacing w:line="440" w:lineRule="exact"/>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3.</w:t>
      </w:r>
      <w:r>
        <w:rPr>
          <w:rFonts w:hint="eastAsia" w:ascii="仿宋" w:hAnsi="仿宋" w:eastAsia="仿宋" w:cs="仿宋"/>
          <w:b/>
          <w:color w:val="auto"/>
          <w:sz w:val="24"/>
          <w:highlight w:val="none"/>
          <w:u w:val="none" w:color="auto"/>
        </w:rPr>
        <w:t>如所响应参数与比选要求不一致的，</w:t>
      </w:r>
      <w:r>
        <w:rPr>
          <w:rFonts w:hint="eastAsia" w:ascii="仿宋" w:hAnsi="仿宋" w:eastAsia="仿宋" w:cs="仿宋"/>
          <w:b/>
          <w:color w:val="auto"/>
          <w:sz w:val="24"/>
          <w:highlight w:val="none"/>
          <w:u w:val="none" w:color="auto"/>
          <w:lang w:eastAsia="zh-CN"/>
        </w:rPr>
        <w:t>供应商</w:t>
      </w:r>
      <w:r>
        <w:rPr>
          <w:rFonts w:hint="eastAsia" w:ascii="仿宋" w:hAnsi="仿宋" w:eastAsia="仿宋" w:cs="仿宋"/>
          <w:b/>
          <w:color w:val="auto"/>
          <w:sz w:val="24"/>
          <w:highlight w:val="none"/>
          <w:u w:val="none" w:color="auto"/>
        </w:rPr>
        <w:t>必须按所响应的参数进行响应参数填写（必须详细填写），不得随意复制比选文件服务要求粘贴。否则后果自负！</w:t>
      </w:r>
    </w:p>
    <w:p w14:paraId="5519F1BD">
      <w:pPr>
        <w:adjustRightInd w:val="0"/>
        <w:snapToGrid w:val="0"/>
        <w:spacing w:line="300" w:lineRule="auto"/>
        <w:rPr>
          <w:rFonts w:hint="eastAsia" w:ascii="仿宋" w:hAnsi="仿宋" w:eastAsia="仿宋" w:cs="仿宋"/>
          <w:color w:val="auto"/>
          <w:sz w:val="24"/>
          <w:highlight w:val="none"/>
          <w:u w:val="none" w:color="auto"/>
        </w:rPr>
      </w:pPr>
    </w:p>
    <w:p w14:paraId="20EF7A4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6A76D67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ACB7A41">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7A8B6ED">
      <w:pPr>
        <w:pStyle w:val="10"/>
        <w:adjustRightInd w:val="0"/>
        <w:snapToGrid w:val="0"/>
        <w:spacing w:line="440" w:lineRule="exact"/>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br w:type="page"/>
      </w:r>
    </w:p>
    <w:p w14:paraId="73FBC421">
      <w:pP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lang w:val="en-US" w:eastAsia="zh-CN"/>
        </w:rPr>
        <w:t>5.2</w:t>
      </w:r>
      <w:r>
        <w:rPr>
          <w:rFonts w:hint="eastAsia" w:ascii="仿宋" w:hAnsi="仿宋" w:eastAsia="仿宋" w:cs="仿宋"/>
          <w:b/>
          <w:color w:val="auto"/>
          <w:sz w:val="24"/>
          <w:highlight w:val="none"/>
          <w:u w:val="none" w:color="auto"/>
        </w:rPr>
        <w:t>非实质性</w:t>
      </w:r>
      <w:r>
        <w:rPr>
          <w:rFonts w:hint="eastAsia" w:ascii="仿宋" w:hAnsi="仿宋" w:eastAsia="仿宋" w:cs="仿宋"/>
          <w:b/>
          <w:color w:val="auto"/>
          <w:sz w:val="24"/>
          <w:highlight w:val="none"/>
          <w:u w:val="none" w:color="auto"/>
          <w:lang w:eastAsia="zh-CN"/>
        </w:rPr>
        <w:t>技术</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服务要求条款响应表</w:t>
      </w:r>
    </w:p>
    <w:tbl>
      <w:tblPr>
        <w:tblStyle w:val="14"/>
        <w:tblW w:w="90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42"/>
        <w:gridCol w:w="2813"/>
        <w:gridCol w:w="1489"/>
        <w:gridCol w:w="683"/>
        <w:gridCol w:w="759"/>
        <w:gridCol w:w="606"/>
        <w:gridCol w:w="1244"/>
      </w:tblGrid>
      <w:tr w14:paraId="3BC1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60" w:type="dxa"/>
            <w:gridSpan w:val="8"/>
            <w:noWrap w:val="0"/>
            <w:vAlign w:val="center"/>
          </w:tcPr>
          <w:p w14:paraId="6F0DCF10">
            <w:pPr>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一般服务要求条款</w:t>
            </w:r>
            <w:r>
              <w:rPr>
                <w:rFonts w:hint="eastAsia" w:ascii="仿宋" w:hAnsi="仿宋" w:eastAsia="仿宋" w:cs="宋体"/>
                <w:color w:val="auto"/>
                <w:kern w:val="0"/>
                <w:sz w:val="24"/>
                <w:highlight w:val="none"/>
                <w:u w:val="none" w:color="auto"/>
              </w:rPr>
              <w:t>和</w:t>
            </w:r>
            <w:r>
              <w:rPr>
                <w:rFonts w:hint="eastAsia" w:ascii="仿宋" w:hAnsi="仿宋" w:eastAsia="仿宋" w:cs="仿宋"/>
                <w:color w:val="auto"/>
                <w:sz w:val="24"/>
                <w:highlight w:val="none"/>
                <w:u w:val="none" w:color="auto"/>
              </w:rPr>
              <w:t>含</w:t>
            </w:r>
            <w:r>
              <w:rPr>
                <w:rFonts w:hint="eastAsia" w:ascii="仿宋" w:hAnsi="仿宋" w:eastAsia="仿宋" w:cs="宋体"/>
                <w:color w:val="auto"/>
                <w:kern w:val="0"/>
                <w:sz w:val="24"/>
                <w:highlight w:val="none"/>
                <w:u w:val="none" w:color="auto"/>
              </w:rPr>
              <w:t>“▲”的</w:t>
            </w:r>
            <w:r>
              <w:rPr>
                <w:rFonts w:ascii="仿宋" w:hAnsi="仿宋" w:eastAsia="仿宋" w:cs="宋体"/>
                <w:color w:val="auto"/>
                <w:kern w:val="0"/>
                <w:sz w:val="24"/>
                <w:highlight w:val="none"/>
                <w:u w:val="none" w:color="auto"/>
              </w:rPr>
              <w:t>主要</w:t>
            </w:r>
            <w:r>
              <w:rPr>
                <w:rFonts w:hint="eastAsia" w:ascii="仿宋" w:hAnsi="仿宋" w:eastAsia="仿宋" w:cs="宋体"/>
                <w:color w:val="auto"/>
                <w:kern w:val="0"/>
                <w:sz w:val="24"/>
                <w:highlight w:val="none"/>
                <w:u w:val="none" w:color="auto"/>
              </w:rPr>
              <w:t>服务要求</w:t>
            </w:r>
            <w:r>
              <w:rPr>
                <w:rFonts w:hint="eastAsia" w:ascii="仿宋" w:hAnsi="仿宋" w:eastAsia="仿宋" w:cs="仿宋"/>
                <w:color w:val="auto"/>
                <w:sz w:val="24"/>
                <w:highlight w:val="none"/>
                <w:u w:val="none" w:color="auto"/>
              </w:rPr>
              <w:t>响应表</w:t>
            </w:r>
          </w:p>
        </w:tc>
      </w:tr>
      <w:tr w14:paraId="2DAB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24" w:type="dxa"/>
            <w:shd w:val="clear" w:color="auto" w:fill="F1F1F1"/>
            <w:noWrap w:val="0"/>
            <w:vAlign w:val="center"/>
          </w:tcPr>
          <w:p w14:paraId="7949BB8E">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942" w:type="dxa"/>
            <w:shd w:val="clear" w:color="auto" w:fill="F1F1F1"/>
            <w:noWrap w:val="0"/>
            <w:vAlign w:val="center"/>
          </w:tcPr>
          <w:p w14:paraId="1513A307">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2813" w:type="dxa"/>
            <w:shd w:val="clear" w:color="auto" w:fill="F1F1F1"/>
            <w:noWrap w:val="0"/>
            <w:vAlign w:val="center"/>
          </w:tcPr>
          <w:p w14:paraId="12881039">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489" w:type="dxa"/>
            <w:shd w:val="clear" w:color="auto" w:fill="F1F1F1"/>
            <w:noWrap w:val="0"/>
            <w:vAlign w:val="center"/>
          </w:tcPr>
          <w:p w14:paraId="3C9A50C8">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响应服务参数</w:t>
            </w:r>
          </w:p>
          <w:p w14:paraId="498A5EA0">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（填写响应的具体参数）</w:t>
            </w:r>
          </w:p>
        </w:tc>
        <w:tc>
          <w:tcPr>
            <w:tcW w:w="683" w:type="dxa"/>
            <w:shd w:val="clear" w:color="auto" w:fill="F1F1F1"/>
            <w:noWrap w:val="0"/>
            <w:vAlign w:val="center"/>
          </w:tcPr>
          <w:p w14:paraId="30B1F385">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759" w:type="dxa"/>
            <w:shd w:val="clear" w:color="auto" w:fill="F1F1F1"/>
            <w:noWrap w:val="0"/>
            <w:vAlign w:val="center"/>
          </w:tcPr>
          <w:p w14:paraId="0FC0E6D9">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w:t>
            </w:r>
          </w:p>
          <w:p w14:paraId="4D09D265">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（正/负/无）</w:t>
            </w:r>
          </w:p>
        </w:tc>
        <w:tc>
          <w:tcPr>
            <w:tcW w:w="606" w:type="dxa"/>
            <w:shd w:val="clear" w:color="auto" w:fill="F1F1F1"/>
            <w:noWrap w:val="0"/>
            <w:vAlign w:val="center"/>
          </w:tcPr>
          <w:p w14:paraId="3F01D9B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c>
          <w:tcPr>
            <w:tcW w:w="1244" w:type="dxa"/>
            <w:shd w:val="clear" w:color="auto" w:fill="F1F1F1"/>
            <w:noWrap w:val="0"/>
            <w:vAlign w:val="top"/>
          </w:tcPr>
          <w:p w14:paraId="068CF48E">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需注明对应证明</w:t>
            </w:r>
            <w:r>
              <w:rPr>
                <w:rFonts w:ascii="仿宋" w:hAnsi="仿宋" w:eastAsia="仿宋" w:cs="仿宋"/>
                <w:color w:val="auto"/>
                <w:szCs w:val="21"/>
                <w:highlight w:val="none"/>
                <w:u w:val="none" w:color="auto"/>
              </w:rPr>
              <w:t>材料</w:t>
            </w:r>
            <w:r>
              <w:rPr>
                <w:rFonts w:hint="eastAsia" w:ascii="仿宋" w:hAnsi="仿宋" w:eastAsia="仿宋" w:cs="仿宋"/>
                <w:color w:val="auto"/>
                <w:szCs w:val="21"/>
                <w:highlight w:val="none"/>
                <w:u w:val="none" w:color="auto"/>
              </w:rPr>
              <w:t>条款所在位置，</w:t>
            </w:r>
            <w:r>
              <w:rPr>
                <w:rFonts w:ascii="仿宋" w:hAnsi="仿宋" w:eastAsia="仿宋" w:cs="仿宋"/>
                <w:color w:val="auto"/>
                <w:szCs w:val="21"/>
                <w:highlight w:val="none"/>
                <w:u w:val="none" w:color="auto"/>
              </w:rPr>
              <w:t>尤其是</w:t>
            </w:r>
            <w:r>
              <w:rPr>
                <w:rFonts w:hint="eastAsia" w:ascii="仿宋" w:hAnsi="仿宋" w:eastAsia="仿宋" w:cs="仿宋"/>
                <w:color w:val="auto"/>
                <w:szCs w:val="21"/>
                <w:highlight w:val="none"/>
                <w:u w:val="none" w:color="auto"/>
              </w:rPr>
              <w:t>含</w:t>
            </w:r>
            <w:r>
              <w:rPr>
                <w:rFonts w:hint="eastAsia" w:ascii="仿宋" w:hAnsi="仿宋" w:eastAsia="仿宋" w:cs="宋体"/>
                <w:color w:val="auto"/>
                <w:kern w:val="0"/>
                <w:szCs w:val="21"/>
                <w:highlight w:val="none"/>
                <w:u w:val="none" w:color="auto"/>
              </w:rPr>
              <w:t>“▲”条款</w:t>
            </w:r>
          </w:p>
        </w:tc>
      </w:tr>
      <w:tr w14:paraId="1C32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8BD8A41">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942" w:type="dxa"/>
            <w:noWrap w:val="0"/>
            <w:vAlign w:val="center"/>
          </w:tcPr>
          <w:p w14:paraId="48D45822">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73FC3410">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20BFDB25">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5FB5595A">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7661D88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B593028">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95387F3">
            <w:pPr>
              <w:spacing w:line="20" w:lineRule="atLeast"/>
              <w:rPr>
                <w:rFonts w:hint="eastAsia" w:ascii="仿宋" w:hAnsi="仿宋" w:eastAsia="仿宋" w:cs="仿宋"/>
                <w:color w:val="auto"/>
                <w:sz w:val="24"/>
                <w:highlight w:val="none"/>
                <w:u w:val="none" w:color="auto"/>
              </w:rPr>
            </w:pPr>
          </w:p>
        </w:tc>
      </w:tr>
      <w:tr w14:paraId="3AF4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4BF9DC5F">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2</w:t>
            </w:r>
          </w:p>
        </w:tc>
        <w:tc>
          <w:tcPr>
            <w:tcW w:w="942" w:type="dxa"/>
            <w:noWrap w:val="0"/>
            <w:vAlign w:val="center"/>
          </w:tcPr>
          <w:p w14:paraId="65471B81">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490C7A50">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F99C168">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76D6AC5">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DD9D84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B8B1E74">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69F6E14">
            <w:pPr>
              <w:spacing w:line="20" w:lineRule="atLeast"/>
              <w:rPr>
                <w:rFonts w:hint="eastAsia" w:ascii="仿宋" w:hAnsi="仿宋" w:eastAsia="仿宋" w:cs="仿宋"/>
                <w:color w:val="auto"/>
                <w:sz w:val="24"/>
                <w:highlight w:val="none"/>
                <w:u w:val="none" w:color="auto"/>
              </w:rPr>
            </w:pPr>
          </w:p>
        </w:tc>
      </w:tr>
      <w:tr w14:paraId="4A2F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2965CEE9">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3</w:t>
            </w:r>
          </w:p>
        </w:tc>
        <w:tc>
          <w:tcPr>
            <w:tcW w:w="942" w:type="dxa"/>
            <w:noWrap w:val="0"/>
            <w:vAlign w:val="center"/>
          </w:tcPr>
          <w:p w14:paraId="68ED4F4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F5954C8">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0838774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51F30D96">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4A5477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B0CB34F">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432D85B">
            <w:pPr>
              <w:spacing w:line="20" w:lineRule="atLeast"/>
              <w:rPr>
                <w:rFonts w:hint="eastAsia" w:ascii="仿宋" w:hAnsi="仿宋" w:eastAsia="仿宋" w:cs="仿宋"/>
                <w:color w:val="auto"/>
                <w:sz w:val="24"/>
                <w:highlight w:val="none"/>
                <w:u w:val="none" w:color="auto"/>
              </w:rPr>
            </w:pPr>
          </w:p>
        </w:tc>
      </w:tr>
      <w:tr w14:paraId="72E5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D297D1E">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4</w:t>
            </w:r>
          </w:p>
        </w:tc>
        <w:tc>
          <w:tcPr>
            <w:tcW w:w="942" w:type="dxa"/>
            <w:noWrap w:val="0"/>
            <w:vAlign w:val="center"/>
          </w:tcPr>
          <w:p w14:paraId="1BAFCF92">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4751EBD">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968CF12">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5C793F1A">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C3C1B54">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4919528">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5BF9EB81">
            <w:pPr>
              <w:spacing w:line="20" w:lineRule="atLeast"/>
              <w:rPr>
                <w:rFonts w:hint="eastAsia" w:ascii="仿宋" w:hAnsi="仿宋" w:eastAsia="仿宋" w:cs="仿宋"/>
                <w:color w:val="auto"/>
                <w:sz w:val="24"/>
                <w:highlight w:val="none"/>
                <w:u w:val="none" w:color="auto"/>
              </w:rPr>
            </w:pPr>
          </w:p>
        </w:tc>
      </w:tr>
      <w:tr w14:paraId="3D7C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9F85522">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5</w:t>
            </w:r>
          </w:p>
        </w:tc>
        <w:tc>
          <w:tcPr>
            <w:tcW w:w="942" w:type="dxa"/>
            <w:noWrap w:val="0"/>
            <w:vAlign w:val="center"/>
          </w:tcPr>
          <w:p w14:paraId="5BE936A7">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0853D90">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71C52959">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6E6E6C4">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0C2759D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998199F">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0DA6CAD">
            <w:pPr>
              <w:spacing w:line="20" w:lineRule="atLeast"/>
              <w:rPr>
                <w:rFonts w:hint="eastAsia" w:ascii="仿宋" w:hAnsi="仿宋" w:eastAsia="仿宋" w:cs="仿宋"/>
                <w:color w:val="auto"/>
                <w:sz w:val="24"/>
                <w:highlight w:val="none"/>
                <w:u w:val="none" w:color="auto"/>
              </w:rPr>
            </w:pPr>
          </w:p>
        </w:tc>
      </w:tr>
      <w:tr w14:paraId="1A0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2AD98528">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6</w:t>
            </w:r>
          </w:p>
        </w:tc>
        <w:tc>
          <w:tcPr>
            <w:tcW w:w="942" w:type="dxa"/>
            <w:noWrap w:val="0"/>
            <w:vAlign w:val="center"/>
          </w:tcPr>
          <w:p w14:paraId="2DE9B90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57E43982">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00205B5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B380440">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1FEF2B5">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FF2E5DC">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5F2FBC4A">
            <w:pPr>
              <w:spacing w:line="20" w:lineRule="atLeast"/>
              <w:rPr>
                <w:rFonts w:hint="eastAsia" w:ascii="仿宋" w:hAnsi="仿宋" w:eastAsia="仿宋" w:cs="仿宋"/>
                <w:color w:val="auto"/>
                <w:sz w:val="24"/>
                <w:highlight w:val="none"/>
                <w:u w:val="none" w:color="auto"/>
              </w:rPr>
            </w:pPr>
          </w:p>
        </w:tc>
      </w:tr>
      <w:tr w14:paraId="2463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6A458D8D">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942" w:type="dxa"/>
            <w:noWrap w:val="0"/>
            <w:vAlign w:val="center"/>
          </w:tcPr>
          <w:p w14:paraId="7959642F">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020451E">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79EF206F">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0184047">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98B3BE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3A9AD92">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C1F51CE">
            <w:pPr>
              <w:spacing w:line="20" w:lineRule="atLeast"/>
              <w:rPr>
                <w:rFonts w:hint="eastAsia" w:ascii="仿宋" w:hAnsi="仿宋" w:eastAsia="仿宋" w:cs="仿宋"/>
                <w:color w:val="auto"/>
                <w:sz w:val="24"/>
                <w:highlight w:val="none"/>
                <w:u w:val="none" w:color="auto"/>
              </w:rPr>
            </w:pPr>
          </w:p>
        </w:tc>
      </w:tr>
      <w:tr w14:paraId="1CE9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354707F8">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942" w:type="dxa"/>
            <w:noWrap w:val="0"/>
            <w:vAlign w:val="center"/>
          </w:tcPr>
          <w:p w14:paraId="437EB233">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4FCDBD08">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735CD40D">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30E7B40">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A36EDC6">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ECFC31F">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4F29BDA">
            <w:pPr>
              <w:spacing w:line="20" w:lineRule="atLeast"/>
              <w:rPr>
                <w:rFonts w:hint="eastAsia" w:ascii="仿宋" w:hAnsi="仿宋" w:eastAsia="仿宋" w:cs="仿宋"/>
                <w:color w:val="auto"/>
                <w:sz w:val="24"/>
                <w:highlight w:val="none"/>
                <w:u w:val="none" w:color="auto"/>
              </w:rPr>
            </w:pPr>
          </w:p>
        </w:tc>
      </w:tr>
      <w:tr w14:paraId="1282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73AEFCEA">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942" w:type="dxa"/>
            <w:noWrap w:val="0"/>
            <w:vAlign w:val="center"/>
          </w:tcPr>
          <w:p w14:paraId="5C4CC677">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28EB69AA">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451D6106">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54E3AD39">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A06A775">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97E8419">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5257328D">
            <w:pPr>
              <w:spacing w:line="20" w:lineRule="atLeast"/>
              <w:rPr>
                <w:rFonts w:hint="eastAsia" w:ascii="仿宋" w:hAnsi="仿宋" w:eastAsia="仿宋" w:cs="仿宋"/>
                <w:color w:val="auto"/>
                <w:sz w:val="24"/>
                <w:highlight w:val="none"/>
                <w:u w:val="none" w:color="auto"/>
              </w:rPr>
            </w:pPr>
          </w:p>
        </w:tc>
      </w:tr>
      <w:tr w14:paraId="7A3F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687C12B7">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942" w:type="dxa"/>
            <w:noWrap w:val="0"/>
            <w:vAlign w:val="center"/>
          </w:tcPr>
          <w:p w14:paraId="20D1DCFA">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6274966D">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7BE226DE">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9DEE64D">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3D6912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B0A0219">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D3A2757">
            <w:pPr>
              <w:spacing w:line="20" w:lineRule="atLeast"/>
              <w:rPr>
                <w:rFonts w:hint="eastAsia" w:ascii="仿宋" w:hAnsi="仿宋" w:eastAsia="仿宋" w:cs="仿宋"/>
                <w:color w:val="auto"/>
                <w:sz w:val="24"/>
                <w:highlight w:val="none"/>
                <w:u w:val="none" w:color="auto"/>
              </w:rPr>
            </w:pPr>
          </w:p>
        </w:tc>
      </w:tr>
      <w:tr w14:paraId="2922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24" w:type="dxa"/>
            <w:noWrap w:val="0"/>
            <w:vAlign w:val="center"/>
          </w:tcPr>
          <w:p w14:paraId="52962FE6">
            <w:pPr>
              <w:spacing w:line="20" w:lineRule="atLeast"/>
              <w:jc w:val="center"/>
              <w:rPr>
                <w:rFonts w:hint="eastAsia" w:ascii="仿宋" w:hAnsi="仿宋" w:eastAsia="仿宋" w:cs="仿宋"/>
                <w:color w:val="auto"/>
                <w:szCs w:val="21"/>
                <w:highlight w:val="none"/>
                <w:u w:val="none" w:color="auto"/>
                <w:lang w:val="en-US" w:eastAsia="zh-CN"/>
              </w:rPr>
            </w:pPr>
          </w:p>
        </w:tc>
        <w:tc>
          <w:tcPr>
            <w:tcW w:w="942" w:type="dxa"/>
            <w:noWrap w:val="0"/>
            <w:vAlign w:val="center"/>
          </w:tcPr>
          <w:p w14:paraId="51CF9D59">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B9EF767">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AC8D800">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A1F623C">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0D5C2CF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D6165E6">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78F9D13">
            <w:pPr>
              <w:spacing w:line="20" w:lineRule="atLeast"/>
              <w:rPr>
                <w:rFonts w:hint="eastAsia" w:ascii="仿宋" w:hAnsi="仿宋" w:eastAsia="仿宋" w:cs="仿宋"/>
                <w:color w:val="auto"/>
                <w:sz w:val="24"/>
                <w:highlight w:val="none"/>
                <w:u w:val="none" w:color="auto"/>
              </w:rPr>
            </w:pPr>
          </w:p>
        </w:tc>
      </w:tr>
    </w:tbl>
    <w:p w14:paraId="603582E5">
      <w:pPr>
        <w:adjustRightInd w:val="0"/>
        <w:snapToGrid w:val="0"/>
        <w:spacing w:line="300" w:lineRule="auto"/>
        <w:rPr>
          <w:rFonts w:hint="eastAsia" w:ascii="仿宋" w:hAnsi="仿宋" w:eastAsia="仿宋" w:cs="仿宋"/>
          <w:color w:val="auto"/>
          <w:sz w:val="24"/>
          <w:highlight w:val="none"/>
          <w:u w:val="none" w:color="auto"/>
        </w:rPr>
      </w:pPr>
    </w:p>
    <w:p w14:paraId="0A9EA123">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必须对应比选文件中</w:t>
      </w:r>
      <w:r>
        <w:rPr>
          <w:rFonts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服务要求</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的内容逐条响应。</w:t>
      </w:r>
      <w:r>
        <w:rPr>
          <w:rFonts w:hint="eastAsia" w:ascii="仿宋" w:hAnsi="仿宋" w:eastAsia="仿宋" w:cs="仿宋"/>
          <w:b/>
          <w:bCs/>
          <w:color w:val="auto"/>
          <w:sz w:val="24"/>
          <w:highlight w:val="none"/>
          <w:u w:val="none" w:color="auto"/>
        </w:rPr>
        <w:t>如有缺漏项视同不符合对应服务要求</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GB" w:eastAsia="zh-CN"/>
        </w:rPr>
        <w:t>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u w:val="none" w:color="auto"/>
          <w:lang w:val="en-GB" w:eastAsia="zh-CN"/>
        </w:rPr>
        <w:t>做</w:t>
      </w:r>
      <w:r>
        <w:rPr>
          <w:rFonts w:hint="eastAsia" w:ascii="仿宋" w:hAnsi="仿宋" w:eastAsia="仿宋" w:cs="仿宋"/>
          <w:color w:val="auto"/>
          <w:sz w:val="24"/>
          <w:highlight w:val="none"/>
          <w:u w:val="none" w:color="auto"/>
          <w:lang w:val="en-GB"/>
        </w:rPr>
        <w:t>任何更改。否则视为不符合响应要求。</w:t>
      </w:r>
    </w:p>
    <w:p w14:paraId="39B24B79">
      <w:pPr>
        <w:spacing w:line="44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响应采购需求应具体、明确，含糊不清、不确切或伪造、变造证明材料的，按照不完全响应或者完全不响应处理。</w:t>
      </w:r>
    </w:p>
    <w:p w14:paraId="5F90238A">
      <w:pPr>
        <w:adjustRightInd w:val="0"/>
        <w:snapToGrid w:val="0"/>
        <w:spacing w:line="300" w:lineRule="auto"/>
        <w:rPr>
          <w:rFonts w:ascii="仿宋" w:hAnsi="仿宋" w:eastAsia="仿宋" w:cs="仿宋"/>
          <w:b/>
          <w:color w:val="auto"/>
          <w:sz w:val="24"/>
          <w:highlight w:val="none"/>
          <w:u w:val="none" w:color="auto"/>
        </w:rPr>
      </w:pPr>
    </w:p>
    <w:p w14:paraId="501E5C5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27DA7E1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C4C01EA">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C39B91F">
      <w:pPr>
        <w:rPr>
          <w:rFonts w:hint="eastAsia" w:ascii="仿宋" w:hAnsi="仿宋" w:eastAsia="仿宋" w:cs="仿宋"/>
          <w:color w:val="auto"/>
          <w:sz w:val="24"/>
          <w:highlight w:val="none"/>
          <w:u w:val="none" w:color="auto"/>
        </w:rPr>
      </w:pPr>
    </w:p>
    <w:p w14:paraId="0D45F146">
      <w:pPr>
        <w:pStyle w:val="8"/>
        <w:rPr>
          <w:rFonts w:hint="eastAsia" w:ascii="仿宋" w:hAnsi="仿宋" w:eastAsia="仿宋" w:cs="仿宋"/>
          <w:color w:val="auto"/>
          <w:sz w:val="24"/>
          <w:highlight w:val="none"/>
          <w:u w:val="none" w:color="auto"/>
        </w:rPr>
      </w:pPr>
    </w:p>
    <w:p w14:paraId="43B0EA32">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br w:type="page"/>
      </w:r>
    </w:p>
    <w:p w14:paraId="30175BC1">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6.价格部分</w:t>
      </w:r>
    </w:p>
    <w:p w14:paraId="1106EBDF">
      <w:pPr>
        <w:numPr>
          <w:ilvl w:val="0"/>
          <w:numId w:val="0"/>
        </w:numPr>
        <w:rPr>
          <w:rFonts w:hint="eastAsia" w:ascii="仿宋" w:hAnsi="仿宋" w:eastAsia="仿宋" w:cs="仿宋"/>
          <w:b/>
          <w:bCs/>
          <w:color w:val="auto"/>
          <w:kern w:val="2"/>
          <w:sz w:val="28"/>
          <w:szCs w:val="28"/>
          <w:highlight w:val="none"/>
          <w:u w:val="none" w:color="auto"/>
          <w:lang w:val="en-US" w:eastAsia="zh-CN" w:bidi="ar-SA"/>
        </w:rPr>
      </w:pPr>
    </w:p>
    <w:p w14:paraId="4A3EF3AB">
      <w:pPr>
        <w:jc w:val="center"/>
        <w:rPr>
          <w:rFonts w:hint="eastAsia" w:ascii="仿宋" w:hAnsi="仿宋" w:eastAsia="仿宋" w:cs="仿宋"/>
          <w:b/>
          <w:bCs/>
          <w:color w:val="auto"/>
          <w:sz w:val="32"/>
          <w:szCs w:val="32"/>
          <w:highlight w:val="none"/>
          <w:u w:val="none" w:color="auto"/>
        </w:rPr>
      </w:pPr>
      <w:r>
        <w:rPr>
          <w:rFonts w:hint="eastAsia" w:ascii="仿宋" w:hAnsi="仿宋" w:eastAsia="仿宋" w:cs="仿宋"/>
          <w:b/>
          <w:bCs/>
          <w:color w:val="auto"/>
          <w:sz w:val="32"/>
          <w:szCs w:val="32"/>
          <w:highlight w:val="none"/>
          <w:u w:val="none" w:color="auto"/>
        </w:rPr>
        <w:t>报价单</w:t>
      </w:r>
    </w:p>
    <w:p w14:paraId="658A18D7">
      <w:pPr>
        <w:jc w:val="center"/>
        <w:rPr>
          <w:rFonts w:hint="eastAsia" w:ascii="仿宋" w:hAnsi="仿宋" w:eastAsia="仿宋" w:cs="仿宋"/>
          <w:b/>
          <w:bCs/>
          <w:color w:val="auto"/>
          <w:sz w:val="32"/>
          <w:szCs w:val="32"/>
          <w:highlight w:val="none"/>
          <w:u w:val="none" w:color="auto"/>
        </w:rPr>
      </w:pPr>
    </w:p>
    <w:tbl>
      <w:tblPr>
        <w:tblStyle w:val="14"/>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6677"/>
      </w:tblGrid>
      <w:tr w14:paraId="6C07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902" w:type="dxa"/>
            <w:tcBorders>
              <w:bottom w:val="single" w:color="auto" w:sz="4" w:space="0"/>
            </w:tcBorders>
            <w:noWrap w:val="0"/>
            <w:vAlign w:val="center"/>
          </w:tcPr>
          <w:p w14:paraId="5AFC5188">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color w:val="auto"/>
                <w:sz w:val="24"/>
                <w:szCs w:val="24"/>
                <w:highlight w:val="none"/>
                <w:u w:val="none" w:color="auto"/>
              </w:rPr>
              <w:t>采购项目名称</w:t>
            </w:r>
          </w:p>
        </w:tc>
        <w:tc>
          <w:tcPr>
            <w:tcW w:w="6677" w:type="dxa"/>
            <w:tcBorders>
              <w:bottom w:val="single" w:color="auto" w:sz="4" w:space="0"/>
            </w:tcBorders>
            <w:noWrap w:val="0"/>
            <w:vAlign w:val="center"/>
          </w:tcPr>
          <w:p w14:paraId="1AD72E32">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val="en-US" w:eastAsia="zh-CN"/>
              </w:rPr>
              <w:t xml:space="preserve"> </w:t>
            </w:r>
          </w:p>
        </w:tc>
      </w:tr>
      <w:tr w14:paraId="317B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02" w:type="dxa"/>
            <w:noWrap w:val="0"/>
            <w:vAlign w:val="center"/>
          </w:tcPr>
          <w:p w14:paraId="5DDC494B">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采购编号</w:t>
            </w:r>
          </w:p>
        </w:tc>
        <w:tc>
          <w:tcPr>
            <w:tcW w:w="6677" w:type="dxa"/>
            <w:noWrap w:val="0"/>
            <w:vAlign w:val="center"/>
          </w:tcPr>
          <w:p w14:paraId="58F9813F">
            <w:pPr>
              <w:pStyle w:val="23"/>
              <w:keepNext w:val="0"/>
              <w:keepLines w:val="0"/>
              <w:widowControl w:val="0"/>
              <w:pBdr>
                <w:bottom w:val="none" w:color="auto" w:sz="0" w:space="0"/>
                <w:right w:val="none" w:color="auto" w:sz="0" w:space="0"/>
              </w:pBdr>
              <w:kinsoku/>
              <w:overflowPunct/>
              <w:topLinePunct w:val="0"/>
              <w:bidi w:val="0"/>
              <w:spacing w:before="0" w:beforeAutospacing="0" w:after="0" w:afterAutospacing="0" w:line="312" w:lineRule="auto"/>
              <w:textAlignment w:val="auto"/>
              <w:rPr>
                <w:rFonts w:hint="eastAsia" w:ascii="仿宋" w:hAnsi="仿宋" w:eastAsia="仿宋" w:cs="仿宋"/>
                <w:bCs/>
                <w:color w:val="auto"/>
                <w:kern w:val="2"/>
                <w:sz w:val="24"/>
                <w:szCs w:val="24"/>
                <w:highlight w:val="none"/>
                <w:u w:val="none" w:color="auto"/>
                <w:lang w:eastAsia="zh-CN"/>
              </w:rPr>
            </w:pPr>
          </w:p>
        </w:tc>
      </w:tr>
      <w:tr w14:paraId="72B2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02" w:type="dxa"/>
            <w:noWrap w:val="0"/>
            <w:vAlign w:val="center"/>
          </w:tcPr>
          <w:p w14:paraId="595D558B">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w:t>
            </w:r>
          </w:p>
        </w:tc>
        <w:tc>
          <w:tcPr>
            <w:tcW w:w="6677" w:type="dxa"/>
            <w:noWrap w:val="0"/>
            <w:vAlign w:val="center"/>
          </w:tcPr>
          <w:p w14:paraId="76BA796D">
            <w:pPr>
              <w:keepNext w:val="0"/>
              <w:keepLines w:val="0"/>
              <w:kinsoku/>
              <w:overflowPunct/>
              <w:topLinePunct w:val="0"/>
              <w:bidi w:val="0"/>
              <w:spacing w:line="312" w:lineRule="auto"/>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（大写）人民币                元整（￥           元）</w:t>
            </w:r>
          </w:p>
        </w:tc>
      </w:tr>
    </w:tbl>
    <w:p w14:paraId="7C07D177">
      <w:pPr>
        <w:pStyle w:val="8"/>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u w:val="none" w:color="auto"/>
        </w:rPr>
      </w:pPr>
    </w:p>
    <w:p w14:paraId="4710F74A">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注：</w:t>
      </w:r>
    </w:p>
    <w:p w14:paraId="2566DAFA">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须按要求完整填写所有信息，不得随意更改本表格式，否则作</w:t>
      </w:r>
      <w:r>
        <w:rPr>
          <w:rFonts w:hint="eastAsia" w:ascii="仿宋" w:hAnsi="仿宋" w:eastAsia="仿宋" w:cs="仿宋"/>
          <w:color w:val="auto"/>
          <w:sz w:val="24"/>
          <w:szCs w:val="24"/>
          <w:highlight w:val="none"/>
          <w:u w:val="none" w:color="auto"/>
          <w:lang w:eastAsia="zh-CN"/>
        </w:rPr>
        <w:t>无效</w:t>
      </w:r>
      <w:r>
        <w:rPr>
          <w:rFonts w:hint="eastAsia" w:ascii="仿宋" w:hAnsi="仿宋" w:eastAsia="仿宋" w:cs="仿宋"/>
          <w:color w:val="auto"/>
          <w:sz w:val="24"/>
          <w:szCs w:val="24"/>
          <w:highlight w:val="none"/>
          <w:u w:val="none" w:color="auto"/>
        </w:rPr>
        <w:t>处理。</w:t>
      </w:r>
    </w:p>
    <w:p w14:paraId="01E66596">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报价保留两位小数。中文大写金额用汉字，如壹、贰、叁、肆、伍、陆、柒、捌、玖、拾、佰、仟、万、亿、元、角、分、零、整（正）等。小写：1234567.89元，大写：壹佰贰拾叁万肆仟伍佰陆拾柒元捌角玖分。</w:t>
      </w:r>
    </w:p>
    <w:p w14:paraId="12F825CA">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3.此表是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文件的必要文件，是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文件的组成部分。</w:t>
      </w:r>
    </w:p>
    <w:p w14:paraId="5B099DF8">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4.除</w:t>
      </w:r>
      <w:r>
        <w:rPr>
          <w:rFonts w:hint="eastAsia" w:ascii="仿宋" w:hAnsi="仿宋" w:eastAsia="仿宋" w:cs="仿宋"/>
          <w:color w:val="auto"/>
          <w:sz w:val="24"/>
          <w:szCs w:val="24"/>
          <w:highlight w:val="none"/>
          <w:u w:val="none" w:color="auto"/>
          <w:lang w:val="en-US" w:eastAsia="zh-CN"/>
        </w:rPr>
        <w:t>响应</w:t>
      </w:r>
      <w:r>
        <w:rPr>
          <w:rFonts w:hint="eastAsia" w:ascii="仿宋" w:hAnsi="仿宋" w:eastAsia="仿宋" w:cs="仿宋"/>
          <w:color w:val="auto"/>
          <w:sz w:val="24"/>
          <w:szCs w:val="24"/>
          <w:highlight w:val="none"/>
          <w:u w:val="none" w:color="auto"/>
        </w:rPr>
        <w:t>文件另有规定外，</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文件内不得含有任何对本报价进行价格折扣的说明或资料，否则为无效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5BAB47CE">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5.合同履行期限详见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要求，合同履行期限超过</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规定的期限为无效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50A5747C">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报价要求详见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要求，本项目不接受有选</w:t>
      </w:r>
      <w:r>
        <w:rPr>
          <w:rFonts w:hint="eastAsia" w:ascii="仿宋" w:hAnsi="仿宋" w:eastAsia="仿宋" w:cs="仿宋"/>
          <w:color w:val="auto"/>
          <w:sz w:val="24"/>
          <w:szCs w:val="24"/>
          <w:highlight w:val="none"/>
          <w:u w:val="none" w:color="auto"/>
          <w:lang w:eastAsia="zh-CN"/>
        </w:rPr>
        <w:t>择性地响应</w:t>
      </w:r>
      <w:r>
        <w:rPr>
          <w:rFonts w:hint="eastAsia" w:ascii="仿宋" w:hAnsi="仿宋" w:eastAsia="仿宋" w:cs="仿宋"/>
          <w:color w:val="auto"/>
          <w:sz w:val="24"/>
          <w:szCs w:val="24"/>
          <w:highlight w:val="none"/>
          <w:u w:val="none" w:color="auto"/>
        </w:rPr>
        <w:t>报价。</w:t>
      </w:r>
    </w:p>
    <w:p w14:paraId="46B98E91">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u w:val="none" w:color="auto"/>
        </w:rPr>
      </w:pPr>
    </w:p>
    <w:p w14:paraId="574C054A">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法定代表人（或</w:t>
      </w: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 xml:space="preserve">授权代表）签字或盖章：               </w:t>
      </w:r>
    </w:p>
    <w:p w14:paraId="402828EC">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供应商</w:t>
      </w:r>
      <w:r>
        <w:rPr>
          <w:rFonts w:hint="eastAsia" w:ascii="仿宋" w:hAnsi="仿宋" w:eastAsia="仿宋" w:cs="仿宋"/>
          <w:color w:val="auto"/>
          <w:sz w:val="24"/>
          <w:szCs w:val="24"/>
          <w:highlight w:val="none"/>
          <w:u w:val="none" w:color="auto"/>
        </w:rPr>
        <w:t xml:space="preserve">名称（盖章）：                      </w:t>
      </w:r>
    </w:p>
    <w:p w14:paraId="4E3D1919">
      <w:pPr>
        <w:keepNext w:val="0"/>
        <w:keepLines w:val="0"/>
        <w:kinsoku/>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b/>
          <w:color w:val="auto"/>
          <w:sz w:val="72"/>
          <w:szCs w:val="72"/>
          <w:highlight w:val="green"/>
          <w:u w:val="none" w:color="auto"/>
          <w:lang w:val="en-US" w:eastAsia="zh-CN"/>
        </w:rPr>
      </w:pPr>
      <w:r>
        <w:rPr>
          <w:rFonts w:hint="eastAsia" w:ascii="仿宋" w:hAnsi="仿宋" w:eastAsia="仿宋" w:cs="仿宋"/>
          <w:color w:val="auto"/>
          <w:sz w:val="24"/>
          <w:szCs w:val="24"/>
          <w:highlight w:val="none"/>
          <w:u w:val="none" w:color="auto"/>
        </w:rPr>
        <w:t>日期：      年    月    日</w:t>
      </w:r>
    </w:p>
    <w:p w14:paraId="35BEA5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7526">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87928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87928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F98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8A14D"/>
    <w:multiLevelType w:val="singleLevel"/>
    <w:tmpl w:val="A738A14D"/>
    <w:lvl w:ilvl="0" w:tentative="0">
      <w:start w:val="3"/>
      <w:numFmt w:val="decimal"/>
      <w:lvlText w:val="%1."/>
      <w:lvlJc w:val="left"/>
      <w:pPr>
        <w:tabs>
          <w:tab w:val="left" w:pos="312"/>
        </w:tabs>
      </w:pPr>
    </w:lvl>
  </w:abstractNum>
  <w:abstractNum w:abstractNumId="1">
    <w:nsid w:val="C140C2CC"/>
    <w:multiLevelType w:val="singleLevel"/>
    <w:tmpl w:val="C140C2CC"/>
    <w:lvl w:ilvl="0" w:tentative="0">
      <w:start w:val="1"/>
      <w:numFmt w:val="chineseCounting"/>
      <w:suff w:val="nothing"/>
      <w:lvlText w:val="%1、"/>
      <w:lvlJc w:val="left"/>
      <w:rPr>
        <w:rFonts w:hint="eastAsia"/>
      </w:rPr>
    </w:lvl>
  </w:abstractNum>
  <w:abstractNum w:abstractNumId="2">
    <w:nsid w:val="20F618D1"/>
    <w:multiLevelType w:val="singleLevel"/>
    <w:tmpl w:val="20F618D1"/>
    <w:lvl w:ilvl="0" w:tentative="0">
      <w:start w:val="4"/>
      <w:numFmt w:val="chineseCounting"/>
      <w:suff w:val="space"/>
      <w:lvlText w:val="第%1部分"/>
      <w:lvlJc w:val="left"/>
      <w:rPr>
        <w:rFonts w:hint="eastAsia"/>
      </w:rPr>
    </w:lvl>
  </w:abstractNum>
  <w:abstractNum w:abstractNumId="3">
    <w:nsid w:val="3A2B4D8D"/>
    <w:multiLevelType w:val="multilevel"/>
    <w:tmpl w:val="3A2B4D8D"/>
    <w:lvl w:ilvl="0" w:tentative="0">
      <w:start w:val="1"/>
      <w:numFmt w:val="chineseCountingThousand"/>
      <w:pStyle w:val="3"/>
      <w:suff w:val="space"/>
      <w:lvlText w:val="%1、"/>
      <w:lvlJc w:val="left"/>
      <w:pPr>
        <w:ind w:left="420" w:firstLine="0"/>
      </w:pPr>
      <w:rPr>
        <w:rFonts w:hint="eastAsia"/>
      </w:rPr>
    </w:lvl>
    <w:lvl w:ilvl="1" w:tentative="0">
      <w:start w:val="1"/>
      <w:numFmt w:val="chineseCountingThousand"/>
      <w:suff w:val="space"/>
      <w:lvlText w:val="（%2）"/>
      <w:lvlJc w:val="left"/>
      <w:pPr>
        <w:ind w:left="420" w:firstLine="0"/>
      </w:pPr>
      <w:rPr>
        <w:rFonts w:hint="eastAsia"/>
      </w:rPr>
    </w:lvl>
    <w:lvl w:ilvl="2" w:tentative="0">
      <w:start w:val="1"/>
      <w:numFmt w:val="decimal"/>
      <w:suff w:val="space"/>
      <w:lvlText w:val="%3."/>
      <w:lvlJc w:val="left"/>
      <w:pPr>
        <w:ind w:left="420" w:firstLine="0"/>
      </w:pPr>
      <w:rPr>
        <w:rFonts w:hint="eastAsia"/>
      </w:rPr>
    </w:lvl>
    <w:lvl w:ilvl="3" w:tentative="0">
      <w:start w:val="1"/>
      <w:numFmt w:val="decimal"/>
      <w:suff w:val="space"/>
      <w:lvlText w:val="%3.%4"/>
      <w:lvlJc w:val="left"/>
      <w:pPr>
        <w:ind w:left="420" w:firstLine="0"/>
      </w:pPr>
      <w:rPr>
        <w:rFonts w:hint="eastAsia"/>
      </w:rPr>
    </w:lvl>
    <w:lvl w:ilvl="4" w:tentative="0">
      <w:start w:val="1"/>
      <w:numFmt w:val="decimal"/>
      <w:suff w:val="space"/>
      <w:lvlText w:val="%3.%4.%5"/>
      <w:lvlJc w:val="left"/>
      <w:pPr>
        <w:ind w:left="846" w:firstLine="0"/>
      </w:pPr>
      <w:rPr>
        <w:rFonts w:hint="eastAsia"/>
      </w:rPr>
    </w:lvl>
    <w:lvl w:ilvl="5" w:tentative="0">
      <w:start w:val="1"/>
      <w:numFmt w:val="decimal"/>
      <w:suff w:val="space"/>
      <w:lvlText w:val="%3.%4.%5.%6"/>
      <w:lvlJc w:val="left"/>
      <w:pPr>
        <w:ind w:left="420" w:firstLine="0"/>
      </w:pPr>
      <w:rPr>
        <w:rFonts w:hint="eastAsia"/>
      </w:rPr>
    </w:lvl>
    <w:lvl w:ilvl="6" w:tentative="0">
      <w:start w:val="1"/>
      <w:numFmt w:val="decimal"/>
      <w:suff w:val="space"/>
      <w:lvlText w:val="%1.%2.%3.%4.%5.%6.%7"/>
      <w:lvlJc w:val="left"/>
      <w:pPr>
        <w:ind w:left="420" w:firstLine="0"/>
      </w:pPr>
      <w:rPr>
        <w:rFonts w:hint="eastAsia"/>
      </w:rPr>
    </w:lvl>
    <w:lvl w:ilvl="7" w:tentative="0">
      <w:start w:val="1"/>
      <w:numFmt w:val="decimal"/>
      <w:lvlText w:val="%1.%2.%3.%4.%5.%6.%7.%8"/>
      <w:lvlJc w:val="left"/>
      <w:pPr>
        <w:ind w:left="420" w:firstLine="0"/>
      </w:pPr>
      <w:rPr>
        <w:rFonts w:hint="eastAsia"/>
      </w:rPr>
    </w:lvl>
    <w:lvl w:ilvl="8" w:tentative="0">
      <w:start w:val="1"/>
      <w:numFmt w:val="decimal"/>
      <w:lvlText w:val="%1.%2.%3.%4.%5.%6.%7.%8.%9"/>
      <w:lvlJc w:val="left"/>
      <w:pPr>
        <w:ind w:left="420" w:firstLine="0"/>
      </w:pPr>
      <w:rPr>
        <w:rFonts w:hint="eastAsia"/>
      </w:rPr>
    </w:lvl>
  </w:abstractNum>
  <w:abstractNum w:abstractNumId="4">
    <w:nsid w:val="569C8C25"/>
    <w:multiLevelType w:val="singleLevel"/>
    <w:tmpl w:val="569C8C25"/>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920CA"/>
    <w:rsid w:val="34B34C1A"/>
    <w:rsid w:val="37BE1379"/>
    <w:rsid w:val="41D708CD"/>
    <w:rsid w:val="605F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cs="Times New Roman"/>
      <w:sz w:val="20"/>
      <w:szCs w:val="20"/>
    </w:r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style>
  <w:style w:type="paragraph" w:styleId="9">
    <w:name w:val="List 2"/>
    <w:basedOn w:val="1"/>
    <w:qFormat/>
    <w:uiPriority w:val="0"/>
    <w:pPr>
      <w:ind w:left="100" w:leftChars="200" w:hanging="200" w:hangingChars="2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8">
    <w:name w:val="列出段落1"/>
    <w:basedOn w:val="1"/>
    <w:qFormat/>
    <w:uiPriority w:val="0"/>
    <w:pPr>
      <w:ind w:firstLine="420" w:firstLineChars="200"/>
    </w:pPr>
    <w:rPr>
      <w:rFonts w:ascii="Calibri" w:hAnsi="Calibri" w:eastAsia="宋体" w:cs="Times New Roman"/>
    </w:rPr>
  </w:style>
  <w:style w:type="paragraph" w:customStyle="1" w:styleId="19">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0">
    <w:name w:val="null3"/>
    <w:qFormat/>
    <w:uiPriority w:val="0"/>
    <w:rPr>
      <w:rFonts w:hint="eastAsia" w:ascii="Calibri" w:hAnsi="Calibri" w:eastAsia="宋体" w:cs="Times New Roman"/>
      <w:lang w:val="en-US" w:eastAsia="zh-Hans"/>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题注4"/>
    <w:basedOn w:val="1"/>
    <w:next w:val="5"/>
    <w:qFormat/>
    <w:uiPriority w:val="0"/>
    <w:pPr>
      <w:ind w:left="-132" w:leftChars="-64" w:right="-105" w:rightChars="-50" w:hanging="2"/>
      <w:jc w:val="center"/>
    </w:pPr>
    <w:rPr>
      <w:b/>
      <w:color w:val="FF0000"/>
      <w:szCs w:val="21"/>
      <w:lang w:val="en-GB"/>
    </w:rPr>
  </w:style>
  <w:style w:type="paragraph" w:customStyle="1" w:styleId="23">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2513</Words>
  <Characters>2713</Characters>
  <Lines>0</Lines>
  <Paragraphs>0</Paragraphs>
  <TotalTime>11</TotalTime>
  <ScaleCrop>false</ScaleCrop>
  <LinksUpToDate>false</LinksUpToDate>
  <CharactersWithSpaces>2814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2026-04-07T08:46:00Z</dcterms:created>
  <dc:creator>Administrator</dc:creator>
  <cp:lastModifiedBy>大琳</cp:lastModifiedBy>
  <dcterms:modified xsi:type="dcterms:W3CDTF">2026-04-10T00:22:16Z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9B8D997E5F74408A9D40E546D17F0877_12</vt:lpwstr>
  </property>
</Properties>
</file>