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rPr>
      </w:pPr>
      <w:r>
        <w:rPr>
          <w:rFonts w:hint="eastAsia" w:ascii="仿宋" w:hAnsi="仿宋" w:eastAsia="仿宋" w:cs="仿宋"/>
          <w:b/>
          <w:color w:val="auto"/>
          <w:sz w:val="72"/>
          <w:szCs w:val="72"/>
        </w:rPr>
        <w:t xml:space="preserve">  </w:t>
      </w:r>
    </w:p>
    <w:p>
      <w:pPr>
        <w:tabs>
          <w:tab w:val="left" w:pos="420"/>
          <w:tab w:val="left" w:pos="6660"/>
        </w:tabs>
        <w:spacing w:line="1600" w:lineRule="atLeas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 xml:space="preserve"> 院内比选文件</w:t>
      </w:r>
    </w:p>
    <w:p>
      <w:pPr>
        <w:spacing w:line="500" w:lineRule="exact"/>
        <w:jc w:val="center"/>
        <w:rPr>
          <w:rFonts w:hint="eastAsia" w:ascii="仿宋" w:hAnsi="仿宋" w:eastAsia="仿宋" w:cs="仿宋"/>
          <w:bCs/>
          <w:color w:val="auto"/>
          <w:sz w:val="28"/>
          <w:szCs w:val="28"/>
        </w:rPr>
      </w:pPr>
    </w:p>
    <w:p>
      <w:pPr>
        <w:spacing w:line="500" w:lineRule="exact"/>
        <w:jc w:val="center"/>
        <w:rPr>
          <w:rFonts w:hint="eastAsia" w:ascii="仿宋" w:hAnsi="仿宋" w:eastAsia="仿宋" w:cs="仿宋"/>
          <w:bCs/>
          <w:color w:val="auto"/>
          <w:sz w:val="28"/>
          <w:szCs w:val="28"/>
        </w:rPr>
      </w:pPr>
    </w:p>
    <w:p>
      <w:pPr>
        <w:spacing w:line="500" w:lineRule="exact"/>
        <w:jc w:val="center"/>
        <w:rPr>
          <w:rFonts w:hint="eastAsia" w:ascii="仿宋" w:hAnsi="仿宋" w:eastAsia="仿宋" w:cs="仿宋"/>
          <w:b/>
          <w:color w:val="auto"/>
          <w:sz w:val="28"/>
          <w:szCs w:val="28"/>
        </w:rPr>
      </w:pPr>
    </w:p>
    <w:p>
      <w:pPr>
        <w:spacing w:line="500" w:lineRule="exact"/>
        <w:jc w:val="center"/>
        <w:rPr>
          <w:rFonts w:hint="eastAsia" w:ascii="仿宋" w:hAnsi="仿宋" w:eastAsia="仿宋" w:cs="仿宋"/>
          <w:b/>
          <w:color w:val="auto"/>
          <w:sz w:val="28"/>
          <w:szCs w:val="28"/>
        </w:rPr>
      </w:pPr>
    </w:p>
    <w:p>
      <w:pPr>
        <w:spacing w:line="500" w:lineRule="exact"/>
        <w:jc w:val="center"/>
        <w:rPr>
          <w:rFonts w:hint="eastAsia" w:ascii="仿宋" w:hAnsi="仿宋" w:eastAsia="仿宋" w:cs="仿宋"/>
          <w:bCs/>
          <w:color w:val="auto"/>
          <w:sz w:val="28"/>
          <w:szCs w:val="28"/>
        </w:rPr>
      </w:pPr>
    </w:p>
    <w:p>
      <w:pPr>
        <w:spacing w:line="500" w:lineRule="exact"/>
        <w:jc w:val="center"/>
        <w:rPr>
          <w:color w:val="auto"/>
        </w:rPr>
      </w:pPr>
      <w:r>
        <w:rPr>
          <w:rFonts w:hint="eastAsia" w:ascii="仿宋" w:hAnsi="仿宋" w:eastAsia="仿宋" w:cs="仿宋"/>
          <w:b/>
          <w:color w:val="auto"/>
          <w:sz w:val="28"/>
          <w:szCs w:val="28"/>
        </w:rPr>
        <w:t>项目编号：ZCB-YN-2025014</w:t>
      </w:r>
    </w:p>
    <w:p>
      <w:pPr>
        <w:jc w:val="center"/>
        <w:rPr>
          <w:rFonts w:hint="eastAsia" w:ascii="仿宋" w:hAnsi="仿宋" w:eastAsia="仿宋" w:cs="仿宋"/>
          <w:b/>
          <w:color w:val="auto"/>
          <w:sz w:val="32"/>
          <w:szCs w:val="32"/>
          <w:lang w:eastAsia="zh-CN"/>
        </w:rPr>
      </w:pPr>
      <w:r>
        <w:rPr>
          <w:rFonts w:hint="eastAsia" w:ascii="仿宋" w:hAnsi="仿宋" w:eastAsia="仿宋" w:cs="仿宋"/>
          <w:b/>
          <w:color w:val="auto"/>
          <w:sz w:val="28"/>
          <w:szCs w:val="28"/>
        </w:rPr>
        <w:t xml:space="preserve"> 项目名称：</w:t>
      </w:r>
      <w:r>
        <w:rPr>
          <w:rFonts w:hint="eastAsia" w:ascii="仿宋" w:hAnsi="仿宋" w:eastAsia="仿宋" w:cs="仿宋"/>
          <w:b/>
          <w:color w:val="auto"/>
          <w:sz w:val="28"/>
          <w:szCs w:val="28"/>
          <w:lang w:eastAsia="zh-CN"/>
        </w:rPr>
        <w:t>惠州市第一妇幼保健院2025年市妇幼健康信息管理平台等4个项目密码安全方案评估服务（二次）</w:t>
      </w:r>
    </w:p>
    <w:p>
      <w:pP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pStyle w:val="4"/>
        <w:rPr>
          <w:rFonts w:hint="eastAsia" w:ascii="仿宋" w:hAnsi="仿宋" w:eastAsia="仿宋" w:cs="仿宋"/>
          <w:color w:val="auto"/>
        </w:rPr>
      </w:pPr>
    </w:p>
    <w:p>
      <w:pP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惠州市第一妇幼保健院编制</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2025年</w:t>
      </w:r>
      <w:r>
        <w:rPr>
          <w:rFonts w:hint="eastAsia" w:ascii="仿宋" w:hAnsi="仿宋" w:eastAsia="仿宋" w:cs="仿宋"/>
          <w:b/>
          <w:color w:val="auto"/>
          <w:sz w:val="32"/>
          <w:szCs w:val="32"/>
          <w:lang w:val="en-US" w:eastAsia="zh-CN"/>
        </w:rPr>
        <w:t>6</w:t>
      </w:r>
      <w:r>
        <w:rPr>
          <w:rFonts w:hint="eastAsia" w:ascii="仿宋" w:hAnsi="仿宋" w:eastAsia="仿宋" w:cs="仿宋"/>
          <w:b/>
          <w:color w:val="auto"/>
          <w:sz w:val="32"/>
          <w:szCs w:val="32"/>
        </w:rPr>
        <w:t>月</w:t>
      </w:r>
    </w:p>
    <w:p>
      <w:pPr>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目      录</w:t>
      </w:r>
    </w:p>
    <w:p>
      <w:pPr>
        <w:pStyle w:val="2"/>
        <w:rPr>
          <w:rFonts w:hint="eastAsia"/>
          <w:color w:val="auto"/>
        </w:rPr>
      </w:pPr>
    </w:p>
    <w:p>
      <w:pPr>
        <w:pStyle w:val="15"/>
        <w:tabs>
          <w:tab w:val="right" w:leader="dot" w:pos="9174"/>
        </w:tabs>
        <w:spacing w:line="360" w:lineRule="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第一部分  比选邀请函</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第二部分  采购项目内容</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第三部分  响应供应商须知</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第四部分  合同书格式</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响应文件格式</w:t>
      </w:r>
    </w:p>
    <w:p>
      <w:pPr>
        <w:spacing w:line="360" w:lineRule="auto"/>
        <w:rPr>
          <w:rFonts w:hint="eastAsia" w:ascii="仿宋" w:hAnsi="仿宋" w:eastAsia="仿宋" w:cs="仿宋"/>
          <w:b/>
          <w:color w:val="auto"/>
          <w:kern w:val="0"/>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420" w:lineRule="exact"/>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第一部分 比选邀请函</w:t>
      </w:r>
    </w:p>
    <w:p>
      <w:pPr>
        <w:spacing w:line="420" w:lineRule="exact"/>
        <w:rPr>
          <w:rFonts w:hint="eastAsia" w:ascii="仿宋" w:hAnsi="仿宋" w:eastAsia="仿宋" w:cs="仿宋"/>
          <w:color w:val="auto"/>
          <w:kern w:val="0"/>
          <w:sz w:val="24"/>
        </w:rPr>
      </w:pPr>
      <w:r>
        <w:rPr>
          <w:rFonts w:hint="eastAsia" w:ascii="仿宋" w:hAnsi="仿宋" w:eastAsia="仿宋" w:cs="仿宋"/>
          <w:color w:val="auto"/>
          <w:kern w:val="0"/>
          <w:sz w:val="24"/>
        </w:rPr>
        <w:t>各（潜在）供应商:</w:t>
      </w:r>
    </w:p>
    <w:p>
      <w:pPr>
        <w:spacing w:line="42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eastAsia="zh-CN"/>
        </w:rPr>
        <w:t>惠州市第一妇幼保健院2025年市妇幼健康信息管理平台等4个项目密码安全方案评估服务（二次）</w:t>
      </w:r>
      <w:r>
        <w:rPr>
          <w:rFonts w:hint="eastAsia" w:ascii="仿宋" w:hAnsi="仿宋" w:eastAsia="仿宋" w:cs="仿宋"/>
          <w:color w:val="auto"/>
          <w:sz w:val="24"/>
        </w:rPr>
        <w:t>将进行院内比选采购，</w:t>
      </w:r>
      <w:r>
        <w:rPr>
          <w:rFonts w:hint="eastAsia" w:ascii="仿宋" w:hAnsi="仿宋" w:eastAsia="仿宋" w:cs="仿宋"/>
          <w:color w:val="auto"/>
          <w:sz w:val="24"/>
          <w:lang w:val="zh-CN"/>
        </w:rPr>
        <w:t>欢迎符合资格条件</w:t>
      </w:r>
      <w:r>
        <w:rPr>
          <w:rFonts w:hint="eastAsia" w:ascii="仿宋" w:hAnsi="仿宋" w:eastAsia="仿宋" w:cs="仿宋"/>
          <w:color w:val="auto"/>
          <w:sz w:val="24"/>
        </w:rPr>
        <w:t>的供应商响应。</w:t>
      </w:r>
    </w:p>
    <w:p>
      <w:pPr>
        <w:autoSpaceDE w:val="0"/>
        <w:autoSpaceDN w:val="0"/>
        <w:spacing w:line="420" w:lineRule="exact"/>
        <w:rPr>
          <w:rFonts w:ascii="仿宋" w:hAnsi="仿宋" w:eastAsia="仿宋" w:cs="仿宋"/>
          <w:color w:val="auto"/>
          <w:sz w:val="24"/>
        </w:rPr>
      </w:pPr>
      <w:r>
        <w:rPr>
          <w:rFonts w:hint="eastAsia" w:ascii="仿宋" w:hAnsi="仿宋" w:eastAsia="仿宋" w:cs="仿宋"/>
          <w:color w:val="auto"/>
          <w:sz w:val="24"/>
        </w:rPr>
        <w:t xml:space="preserve">    一、项目</w:t>
      </w:r>
      <w:r>
        <w:rPr>
          <w:rFonts w:hint="eastAsia" w:ascii="仿宋" w:hAnsi="仿宋" w:eastAsia="仿宋" w:cs="仿宋"/>
          <w:color w:val="auto"/>
          <w:sz w:val="24"/>
          <w:lang w:val="zh-CN"/>
        </w:rPr>
        <w:t>编号：</w:t>
      </w:r>
      <w:r>
        <w:rPr>
          <w:rFonts w:hint="eastAsia" w:ascii="仿宋" w:hAnsi="仿宋" w:eastAsia="仿宋" w:cs="仿宋"/>
          <w:color w:val="auto"/>
          <w:sz w:val="24"/>
        </w:rPr>
        <w:t>ZCB-YN-2025014</w:t>
      </w:r>
    </w:p>
    <w:p>
      <w:pPr>
        <w:autoSpaceDE w:val="0"/>
        <w:autoSpaceDN w:val="0"/>
        <w:spacing w:line="420" w:lineRule="exact"/>
        <w:rPr>
          <w:rFonts w:hint="eastAsia" w:ascii="仿宋" w:hAnsi="仿宋" w:eastAsia="仿宋" w:cs="仿宋"/>
          <w:color w:val="auto"/>
          <w:sz w:val="24"/>
          <w:u w:val="single"/>
          <w:lang w:val="zh-CN"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zh-CN"/>
        </w:rPr>
        <w:t>二、项目名称</w:t>
      </w:r>
      <w:bookmarkStart w:id="0" w:name="OLE_LINK2"/>
      <w:r>
        <w:rPr>
          <w:rFonts w:hint="eastAsia" w:ascii="仿宋" w:hAnsi="仿宋" w:eastAsia="仿宋" w:cs="仿宋"/>
          <w:color w:val="auto"/>
          <w:sz w:val="24"/>
          <w:lang w:val="zh-CN"/>
        </w:rPr>
        <w:t>：</w:t>
      </w:r>
      <w:bookmarkEnd w:id="0"/>
      <w:r>
        <w:rPr>
          <w:rFonts w:hint="eastAsia" w:ascii="仿宋" w:hAnsi="仿宋" w:eastAsia="仿宋" w:cs="仿宋"/>
          <w:color w:val="auto"/>
          <w:sz w:val="24"/>
          <w:lang w:eastAsia="zh-CN"/>
        </w:rPr>
        <w:t>惠州市第一妇幼保健院2025年市妇幼健康信息管理平台等4个项目密码安全方案评估服务（二次）</w:t>
      </w:r>
    </w:p>
    <w:p>
      <w:pPr>
        <w:spacing w:line="420" w:lineRule="exact"/>
        <w:ind w:firstLine="504" w:firstLineChars="210"/>
        <w:rPr>
          <w:rFonts w:hint="eastAsia" w:ascii="仿宋" w:hAnsi="仿宋" w:eastAsia="仿宋" w:cs="仿宋"/>
          <w:color w:val="auto"/>
          <w:sz w:val="24"/>
          <w:lang w:val="zh-CN"/>
        </w:rPr>
      </w:pPr>
      <w:r>
        <w:rPr>
          <w:rFonts w:hint="eastAsia" w:ascii="仿宋" w:hAnsi="仿宋" w:eastAsia="仿宋" w:cs="仿宋"/>
          <w:color w:val="auto"/>
          <w:sz w:val="24"/>
          <w:lang w:val="zh-CN"/>
        </w:rPr>
        <w:t>三、项目内容：</w:t>
      </w:r>
    </w:p>
    <w:tbl>
      <w:tblPr>
        <w:tblStyle w:val="17"/>
        <w:tblW w:w="7831" w:type="dxa"/>
        <w:jc w:val="center"/>
        <w:tblLayout w:type="fixed"/>
        <w:tblCellMar>
          <w:top w:w="0" w:type="dxa"/>
          <w:left w:w="108" w:type="dxa"/>
          <w:bottom w:w="0" w:type="dxa"/>
          <w:right w:w="108" w:type="dxa"/>
        </w:tblCellMar>
      </w:tblPr>
      <w:tblGrid>
        <w:gridCol w:w="727"/>
        <w:gridCol w:w="2127"/>
        <w:gridCol w:w="768"/>
        <w:gridCol w:w="684"/>
        <w:gridCol w:w="1539"/>
        <w:gridCol w:w="1986"/>
      </w:tblGrid>
      <w:tr>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项目名称</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2025年市妇幼信息健康管理平台等4个项目密码安全方案评估服务</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项</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rPr>
              <w:t>90000</w:t>
            </w:r>
            <w:r>
              <w:rPr>
                <w:rFonts w:hint="eastAsia" w:ascii="仿宋" w:hAnsi="仿宋" w:eastAsia="仿宋" w:cs="仿宋"/>
                <w:color w:val="auto"/>
                <w:kern w:val="0"/>
                <w:szCs w:val="21"/>
                <w:lang w:val="en-US" w:eastAsia="zh-CN"/>
              </w:rPr>
              <w:t>.00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详细技术要求请参阅比选文件中的采购项目内容。</w:t>
            </w:r>
          </w:p>
        </w:tc>
      </w:tr>
    </w:tbl>
    <w:p>
      <w:pPr>
        <w:spacing w:line="420" w:lineRule="exact"/>
        <w:rPr>
          <w:rFonts w:hint="eastAsia" w:ascii="仿宋" w:hAnsi="仿宋" w:eastAsia="仿宋" w:cs="仿宋"/>
          <w:color w:val="auto"/>
          <w:sz w:val="24"/>
          <w:lang w:val="zh-CN"/>
        </w:rPr>
      </w:pP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lang w:val="zh-CN"/>
        </w:rPr>
        <w:t>四、拟参加</w:t>
      </w:r>
      <w:r>
        <w:rPr>
          <w:rFonts w:hint="eastAsia" w:ascii="仿宋" w:hAnsi="仿宋" w:eastAsia="仿宋" w:cs="仿宋"/>
          <w:color w:val="auto"/>
          <w:sz w:val="24"/>
        </w:rPr>
        <w:t>响应的供应商应当在2025年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3</w:t>
      </w:r>
      <w:r>
        <w:rPr>
          <w:rFonts w:hint="eastAsia" w:ascii="仿宋" w:hAnsi="仿宋" w:eastAsia="仿宋" w:cs="仿宋"/>
          <w:color w:val="auto"/>
          <w:sz w:val="24"/>
        </w:rPr>
        <w:t>日起至2025年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9</w:t>
      </w:r>
      <w:r>
        <w:rPr>
          <w:rFonts w:hint="eastAsia" w:ascii="仿宋" w:hAnsi="仿宋" w:eastAsia="仿宋" w:cs="仿宋"/>
          <w:color w:val="auto"/>
          <w:sz w:val="24"/>
        </w:rPr>
        <w:t>日（上午08:00-12:00，下午14:30-17:30，法定节假日除外）</w:t>
      </w:r>
      <w:r>
        <w:rPr>
          <w:rFonts w:hint="eastAsia" w:ascii="仿宋" w:hAnsi="仿宋" w:eastAsia="仿宋" w:cs="仿宋"/>
          <w:color w:val="auto"/>
          <w:kern w:val="0"/>
          <w:sz w:val="24"/>
        </w:rPr>
        <w:t>通过惠州市第一妇幼保健院医院办公室邮箱报名或现场报名。医院办公室邮箱：dyfyzcb@huizhou.gov.cn</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五、响应文件递交截止时间：2025年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10</w:t>
      </w:r>
      <w:r>
        <w:rPr>
          <w:rFonts w:hint="eastAsia" w:ascii="仿宋" w:hAnsi="仿宋" w:eastAsia="仿宋" w:cs="仿宋"/>
          <w:color w:val="auto"/>
          <w:sz w:val="24"/>
        </w:rPr>
        <w:t>日</w:t>
      </w:r>
      <w:r>
        <w:rPr>
          <w:rFonts w:hint="eastAsia" w:ascii="仿宋" w:hAnsi="仿宋" w:eastAsia="仿宋" w:cs="仿宋"/>
          <w:color w:val="auto"/>
          <w:sz w:val="24"/>
          <w:lang w:val="en-US" w:eastAsia="zh-CN"/>
        </w:rPr>
        <w:t>15</w:t>
      </w:r>
      <w:r>
        <w:rPr>
          <w:rFonts w:hint="eastAsia" w:ascii="仿宋" w:hAnsi="仿宋" w:eastAsia="仿宋" w:cs="仿宋"/>
          <w:color w:val="auto"/>
          <w:sz w:val="24"/>
        </w:rPr>
        <w:t xml:space="preserve"> 时</w:t>
      </w:r>
      <w:r>
        <w:rPr>
          <w:rFonts w:hint="eastAsia" w:ascii="仿宋" w:hAnsi="仿宋" w:eastAsia="仿宋" w:cs="仿宋"/>
          <w:color w:val="auto"/>
          <w:sz w:val="24"/>
          <w:lang w:val="en-US" w:eastAsia="zh-CN"/>
        </w:rPr>
        <w:t>00</w:t>
      </w:r>
      <w:r>
        <w:rPr>
          <w:rFonts w:hint="eastAsia" w:ascii="仿宋" w:hAnsi="仿宋" w:eastAsia="仿宋" w:cs="仿宋"/>
          <w:color w:val="auto"/>
          <w:sz w:val="24"/>
        </w:rPr>
        <w:t xml:space="preserve"> 分（北京时间）</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六、响应文件送达地点：</w:t>
      </w:r>
      <w:r>
        <w:rPr>
          <w:rFonts w:hint="eastAsia" w:ascii="仿宋" w:hAnsi="仿宋" w:eastAsia="仿宋" w:cs="仿宋"/>
          <w:color w:val="auto"/>
          <w:sz w:val="24"/>
          <w:lang w:val="zh-CN"/>
        </w:rPr>
        <w:t>惠州市惠城区演达四路</w:t>
      </w:r>
      <w:r>
        <w:rPr>
          <w:rFonts w:hint="eastAsia" w:ascii="仿宋" w:hAnsi="仿宋" w:eastAsia="仿宋" w:cs="仿宋"/>
          <w:color w:val="auto"/>
          <w:sz w:val="24"/>
        </w:rPr>
        <w:t>5号</w:t>
      </w:r>
      <w:r>
        <w:rPr>
          <w:rFonts w:hint="eastAsia" w:ascii="仿宋" w:hAnsi="仿宋" w:eastAsia="仿宋" w:cs="仿宋"/>
          <w:color w:val="auto"/>
          <w:sz w:val="24"/>
          <w:lang w:val="zh-CN"/>
        </w:rPr>
        <w:t>惠州市第一妇幼保健院发热门诊二楼。</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 xml:space="preserve">七、比选时间：2025年 </w:t>
      </w:r>
      <w:r>
        <w:rPr>
          <w:rFonts w:hint="eastAsia" w:ascii="仿宋" w:hAnsi="仿宋" w:eastAsia="仿宋" w:cs="仿宋"/>
          <w:color w:val="auto"/>
          <w:sz w:val="24"/>
          <w:lang w:val="en-US" w:eastAsia="zh-CN"/>
        </w:rPr>
        <w:t xml:space="preserve">6 </w:t>
      </w:r>
      <w:r>
        <w:rPr>
          <w:rFonts w:hint="eastAsia" w:ascii="仿宋" w:hAnsi="仿宋" w:eastAsia="仿宋" w:cs="仿宋"/>
          <w:color w:val="auto"/>
          <w:sz w:val="24"/>
        </w:rPr>
        <w:t xml:space="preserve">月 </w:t>
      </w:r>
      <w:r>
        <w:rPr>
          <w:rFonts w:hint="eastAsia" w:ascii="仿宋" w:hAnsi="仿宋" w:eastAsia="仿宋" w:cs="仿宋"/>
          <w:color w:val="auto"/>
          <w:sz w:val="24"/>
          <w:lang w:val="en-US" w:eastAsia="zh-CN"/>
        </w:rPr>
        <w:t>10</w:t>
      </w:r>
      <w:r>
        <w:rPr>
          <w:rFonts w:hint="eastAsia" w:ascii="仿宋" w:hAnsi="仿宋" w:eastAsia="仿宋" w:cs="仿宋"/>
          <w:color w:val="auto"/>
          <w:sz w:val="24"/>
        </w:rPr>
        <w:t xml:space="preserve">日 </w:t>
      </w:r>
      <w:r>
        <w:rPr>
          <w:rFonts w:hint="eastAsia" w:ascii="仿宋" w:hAnsi="仿宋" w:eastAsia="仿宋" w:cs="仿宋"/>
          <w:color w:val="auto"/>
          <w:sz w:val="24"/>
          <w:lang w:val="en-US" w:eastAsia="zh-CN"/>
        </w:rPr>
        <w:t>15</w:t>
      </w:r>
      <w:r>
        <w:rPr>
          <w:rFonts w:hint="eastAsia" w:ascii="仿宋" w:hAnsi="仿宋" w:eastAsia="仿宋" w:cs="仿宋"/>
          <w:color w:val="auto"/>
          <w:sz w:val="24"/>
        </w:rPr>
        <w:t>时</w:t>
      </w:r>
      <w:r>
        <w:rPr>
          <w:rFonts w:hint="eastAsia" w:ascii="仿宋" w:hAnsi="仿宋" w:eastAsia="仿宋" w:cs="仿宋"/>
          <w:color w:val="auto"/>
          <w:sz w:val="24"/>
          <w:lang w:val="en-US" w:eastAsia="zh-CN"/>
        </w:rPr>
        <w:t>30</w:t>
      </w:r>
      <w:r>
        <w:rPr>
          <w:rFonts w:hint="eastAsia" w:ascii="仿宋" w:hAnsi="仿宋" w:eastAsia="仿宋" w:cs="仿宋"/>
          <w:color w:val="auto"/>
          <w:sz w:val="24"/>
        </w:rPr>
        <w:t xml:space="preserve"> 分（北京时间）</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八、比选地点：</w:t>
      </w:r>
      <w:r>
        <w:rPr>
          <w:rFonts w:hint="eastAsia" w:ascii="仿宋" w:hAnsi="仿宋" w:eastAsia="仿宋" w:cs="仿宋"/>
          <w:color w:val="auto"/>
          <w:sz w:val="24"/>
          <w:lang w:val="zh-CN"/>
        </w:rPr>
        <w:t>惠州市惠城区演达四路</w:t>
      </w:r>
      <w:r>
        <w:rPr>
          <w:rFonts w:hint="eastAsia" w:ascii="仿宋" w:hAnsi="仿宋" w:eastAsia="仿宋" w:cs="仿宋"/>
          <w:color w:val="auto"/>
          <w:sz w:val="24"/>
        </w:rPr>
        <w:t>5号</w:t>
      </w:r>
      <w:r>
        <w:rPr>
          <w:rFonts w:hint="eastAsia" w:ascii="仿宋" w:hAnsi="仿宋" w:eastAsia="仿宋" w:cs="仿宋"/>
          <w:color w:val="auto"/>
          <w:sz w:val="24"/>
          <w:lang w:val="zh-CN"/>
        </w:rPr>
        <w:t>惠州市第一妇幼保健院发热门诊二楼</w:t>
      </w:r>
      <w:r>
        <w:rPr>
          <w:rFonts w:hint="eastAsia" w:ascii="仿宋" w:hAnsi="仿宋" w:eastAsia="仿宋" w:cs="仿宋"/>
          <w:color w:val="auto"/>
          <w:sz w:val="24"/>
        </w:rPr>
        <w:t>。</w:t>
      </w:r>
    </w:p>
    <w:p>
      <w:pPr>
        <w:spacing w:line="420" w:lineRule="exact"/>
        <w:rPr>
          <w:rFonts w:hint="eastAsia" w:ascii="仿宋" w:hAnsi="仿宋" w:eastAsia="仿宋" w:cs="仿宋"/>
          <w:color w:val="auto"/>
          <w:sz w:val="24"/>
        </w:rPr>
      </w:pPr>
      <w:r>
        <w:rPr>
          <w:rFonts w:hint="eastAsia" w:ascii="仿宋" w:hAnsi="仿宋" w:eastAsia="仿宋" w:cs="仿宋"/>
          <w:color w:val="auto"/>
          <w:sz w:val="24"/>
        </w:rPr>
        <w:t>采购人：惠州市第一妇幼保健院</w:t>
      </w:r>
    </w:p>
    <w:p>
      <w:pPr>
        <w:spacing w:line="420" w:lineRule="exact"/>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eastAsia="zh-CN"/>
        </w:rPr>
        <w:t>李</w:t>
      </w:r>
      <w:r>
        <w:rPr>
          <w:rFonts w:hint="eastAsia" w:ascii="仿宋" w:hAnsi="仿宋" w:eastAsia="仿宋" w:cs="仿宋"/>
          <w:color w:val="auto"/>
          <w:sz w:val="24"/>
        </w:rPr>
        <w:t>工                         电话：</w:t>
      </w:r>
      <w:r>
        <w:rPr>
          <w:rFonts w:ascii="仿宋" w:hAnsi="仿宋" w:eastAsia="仿宋" w:cs="仿宋"/>
          <w:color w:val="auto"/>
          <w:sz w:val="24"/>
        </w:rPr>
        <w:t>0752-</w:t>
      </w:r>
      <w:r>
        <w:rPr>
          <w:rFonts w:hint="eastAsia" w:ascii="仿宋" w:hAnsi="仿宋" w:eastAsia="仿宋" w:cs="仿宋"/>
          <w:color w:val="auto"/>
          <w:sz w:val="24"/>
        </w:rPr>
        <w:t>7806068</w:t>
      </w:r>
    </w:p>
    <w:p>
      <w:pPr>
        <w:spacing w:line="42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联系地址：惠州市演达四路</w:t>
      </w:r>
      <w:r>
        <w:rPr>
          <w:rFonts w:hint="eastAsia" w:ascii="仿宋" w:hAnsi="仿宋" w:eastAsia="仿宋" w:cs="仿宋"/>
          <w:color w:val="auto"/>
          <w:sz w:val="24"/>
        </w:rPr>
        <w:t>5号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邮编：516001</w:t>
      </w:r>
    </w:p>
    <w:p>
      <w:pPr>
        <w:spacing w:line="420" w:lineRule="exact"/>
        <w:ind w:firstLine="3720" w:firstLineChars="155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22"/>
        <w:ind w:firstLine="420"/>
        <w:rPr>
          <w:rFonts w:hint="eastAsia"/>
          <w:color w:val="auto"/>
        </w:rPr>
      </w:pPr>
    </w:p>
    <w:p>
      <w:pPr>
        <w:spacing w:line="420" w:lineRule="exact"/>
        <w:ind w:firstLine="3720" w:firstLineChars="155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20" w:lineRule="exact"/>
        <w:ind w:firstLine="3720" w:firstLineChars="1550"/>
        <w:jc w:val="center"/>
        <w:rPr>
          <w:rFonts w:hint="eastAsia" w:ascii="仿宋" w:hAnsi="仿宋" w:eastAsia="仿宋" w:cs="仿宋"/>
          <w:color w:val="auto"/>
          <w:sz w:val="24"/>
        </w:rPr>
      </w:pPr>
      <w:r>
        <w:rPr>
          <w:rFonts w:hint="eastAsia" w:ascii="仿宋" w:hAnsi="仿宋" w:eastAsia="仿宋" w:cs="仿宋"/>
          <w:color w:val="auto"/>
          <w:sz w:val="24"/>
        </w:rPr>
        <w:t xml:space="preserve">         惠州市第一妇幼保健院</w:t>
      </w:r>
    </w:p>
    <w:p>
      <w:pPr>
        <w:spacing w:line="420" w:lineRule="exact"/>
        <w:ind w:firstLine="4800" w:firstLineChars="2000"/>
        <w:rPr>
          <w:rFonts w:hint="eastAsia" w:ascii="仿宋" w:hAnsi="仿宋" w:eastAsia="仿宋" w:cs="仿宋"/>
          <w:color w:val="auto"/>
          <w:sz w:val="24"/>
        </w:rPr>
      </w:pPr>
      <w:r>
        <w:rPr>
          <w:rFonts w:hint="eastAsia" w:ascii="仿宋" w:hAnsi="仿宋" w:eastAsia="仿宋" w:cs="仿宋"/>
          <w:color w:val="auto"/>
          <w:sz w:val="24"/>
        </w:rPr>
        <w:t xml:space="preserve">       2025年 </w:t>
      </w:r>
      <w:r>
        <w:rPr>
          <w:rFonts w:hint="eastAsia" w:ascii="仿宋" w:hAnsi="仿宋" w:eastAsia="仿宋" w:cs="仿宋"/>
          <w:color w:val="auto"/>
          <w:sz w:val="24"/>
          <w:lang w:val="en-US" w:eastAsia="zh-CN"/>
        </w:rPr>
        <w:t xml:space="preserve">5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30 </w:t>
      </w:r>
      <w:r>
        <w:rPr>
          <w:rFonts w:hint="eastAsia" w:ascii="仿宋" w:hAnsi="仿宋" w:eastAsia="仿宋" w:cs="仿宋"/>
          <w:color w:val="auto"/>
          <w:sz w:val="24"/>
        </w:rPr>
        <w:t>日</w:t>
      </w:r>
    </w:p>
    <w:p>
      <w:pPr>
        <w:spacing w:line="360" w:lineRule="auto"/>
        <w:jc w:val="center"/>
        <w:rPr>
          <w:rFonts w:hint="eastAsia" w:ascii="仿宋" w:hAnsi="仿宋" w:eastAsia="仿宋" w:cs="仿宋"/>
          <w:b/>
          <w:color w:val="auto"/>
          <w:sz w:val="28"/>
          <w:szCs w:val="28"/>
        </w:rPr>
      </w:pPr>
      <w:r>
        <w:rPr>
          <w:rFonts w:ascii="仿宋" w:hAnsi="仿宋" w:eastAsia="仿宋" w:cs="仿宋"/>
          <w:b/>
          <w:color w:val="auto"/>
          <w:sz w:val="28"/>
          <w:szCs w:val="28"/>
        </w:rPr>
        <w:br w:type="page"/>
      </w:r>
      <w:r>
        <w:rPr>
          <w:rFonts w:hint="eastAsia" w:ascii="仿宋" w:hAnsi="仿宋" w:eastAsia="仿宋" w:cs="仿宋"/>
          <w:b/>
          <w:color w:val="auto"/>
          <w:sz w:val="28"/>
          <w:szCs w:val="28"/>
        </w:rPr>
        <w:t>第二部分　采购项目内容</w:t>
      </w:r>
    </w:p>
    <w:p>
      <w:pPr>
        <w:numPr>
          <w:ilvl w:val="0"/>
          <w:numId w:val="2"/>
        </w:num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响应供应商资格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1.具备《政府采购法》第二十二条规定的条件,且提供以下证明文件：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（1）在中华人民共和国境内注册的具有独立承担民事责任能力的法人或其他组织</w:t>
      </w:r>
      <w:r>
        <w:rPr>
          <w:rFonts w:hint="eastAsia" w:ascii="仿宋" w:hAnsi="仿宋" w:eastAsia="仿宋" w:cs="仿宋"/>
          <w:b/>
          <w:bCs/>
          <w:color w:val="auto"/>
          <w:sz w:val="24"/>
        </w:rPr>
        <w:t>（提供营业执照等证明文件）</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近12个月内银行出具的资信证明（复印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（3）比价截止时间近12个月内任意一个月的依法缴纳税收证明材料</w:t>
      </w:r>
      <w:r>
        <w:rPr>
          <w:rFonts w:hint="eastAsia" w:ascii="仿宋" w:hAnsi="仿宋" w:eastAsia="仿宋" w:cs="仿宋"/>
          <w:b/>
          <w:bCs/>
          <w:color w:val="auto"/>
          <w:sz w:val="24"/>
        </w:rPr>
        <w:t>（如依法免税，则须提供相应文件证明其依法免税）</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（4）比价截止时间近12个月内任意一个月的依法缴纳社会保险凭据</w:t>
      </w:r>
      <w:r>
        <w:rPr>
          <w:rFonts w:hint="eastAsia" w:ascii="仿宋" w:hAnsi="仿宋" w:eastAsia="仿宋" w:cs="仿宋"/>
          <w:b/>
          <w:bCs/>
          <w:color w:val="auto"/>
          <w:sz w:val="24"/>
        </w:rPr>
        <w:t>（如依法不需要缴纳社保，则须提供相应文件证明其依法不需要缴纳）</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（5）履行合同所必需的设备和专业技术能力的证明材料或书面声明；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（6）参加政府采购活动前3年内在经营活动中没有重大违法记录的书面声明。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3.单位负责人为同一人或者存在直接控股、管理关系的不同供应商，不得参加同一包号比价或者未划分包号的同一采购项目。</w:t>
      </w:r>
      <w:r>
        <w:rPr>
          <w:rFonts w:hint="eastAsia" w:ascii="仿宋" w:hAnsi="仿宋" w:eastAsia="仿宋" w:cs="仿宋"/>
          <w:b/>
          <w:bCs/>
          <w:color w:val="auto"/>
          <w:sz w:val="24"/>
        </w:rPr>
        <w:t>(供应商出具声明函)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4.为采购项目提供整体设计、规范编制或者项目管理、监理、检测等服务的供应商，不得再参加该采购项目的其他采购活动。</w:t>
      </w:r>
      <w:r>
        <w:rPr>
          <w:rFonts w:hint="eastAsia" w:ascii="仿宋" w:hAnsi="仿宋" w:eastAsia="仿宋" w:cs="仿宋"/>
          <w:b/>
          <w:bCs/>
          <w:color w:val="auto"/>
          <w:sz w:val="24"/>
        </w:rPr>
        <w:t>(供应商出具声明函)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5.本项目不接受联合体参加比价，不允许响应供应商对各比价项目进行分包或转包</w:t>
      </w:r>
      <w:r>
        <w:rPr>
          <w:rFonts w:hint="eastAsia" w:ascii="仿宋" w:hAnsi="仿宋" w:eastAsia="仿宋" w:cs="仿宋"/>
          <w:b/>
          <w:bCs/>
          <w:color w:val="auto"/>
          <w:sz w:val="24"/>
        </w:rPr>
        <w:t>(供应商出具声明函)。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bookmarkStart w:id="1" w:name="OLE_LINK4"/>
      <w:r>
        <w:rPr>
          <w:rFonts w:hint="eastAsia" w:ascii="仿宋" w:hAnsi="仿宋" w:eastAsia="仿宋" w:cs="仿宋"/>
          <w:color w:val="auto"/>
          <w:sz w:val="24"/>
        </w:rPr>
        <w:t>.响应供应商需提供国家密码管理局认定的“商用密码检测机构资质证书”，响应供应商需在国家密码管理局公告（第49号）公文的商用密码检测机构(商用密码应用安全性评估业务)目录中。</w:t>
      </w:r>
    </w:p>
    <w:bookmarkEnd w:id="1"/>
    <w:p>
      <w:pPr>
        <w:tabs>
          <w:tab w:val="left" w:pos="0"/>
        </w:tabs>
        <w:wordWrap w:val="0"/>
        <w:spacing w:line="360" w:lineRule="auto"/>
        <w:ind w:firstLine="480" w:firstLineChars="200"/>
        <w:jc w:val="left"/>
        <w:rPr>
          <w:color w:val="auto"/>
        </w:rPr>
      </w:pPr>
      <w:r>
        <w:rPr>
          <w:rFonts w:hint="eastAsia" w:ascii="仿宋" w:hAnsi="仿宋" w:eastAsia="仿宋" w:cs="仿宋"/>
          <w:color w:val="auto"/>
          <w:sz w:val="24"/>
        </w:rPr>
        <w:t>7.本项目是专门面向中小企业采购的项目。</w:t>
      </w:r>
      <w:r>
        <w:rPr>
          <w:rFonts w:hint="eastAsia" w:ascii="仿宋" w:hAnsi="仿宋" w:eastAsia="仿宋" w:cs="仿宋"/>
          <w:b/>
          <w:bCs/>
          <w:color w:val="auto"/>
          <w:sz w:val="24"/>
        </w:rPr>
        <w:t>（提供《中小企业声明函》，具体格式文件见比价文件</w:t>
      </w:r>
      <w:r>
        <w:rPr>
          <w:rFonts w:hint="eastAsia" w:ascii="仿宋" w:hAnsi="仿宋" w:eastAsia="仿宋" w:cs="仿宋"/>
          <w:b/>
          <w:bCs/>
          <w:color w:val="auto"/>
          <w:sz w:val="24"/>
          <w:highlight w:val="yellow"/>
        </w:rPr>
        <w:t>P</w:t>
      </w:r>
      <w:r>
        <w:rPr>
          <w:rFonts w:hint="eastAsia" w:ascii="仿宋" w:hAnsi="仿宋" w:eastAsia="仿宋" w:cs="仿宋"/>
          <w:b/>
          <w:bCs/>
          <w:color w:val="auto"/>
          <w:sz w:val="24"/>
          <w:highlight w:val="yellow"/>
          <w:lang w:val="en-US" w:eastAsia="zh-CN"/>
        </w:rPr>
        <w:t>50</w:t>
      </w:r>
      <w:r>
        <w:rPr>
          <w:rFonts w:hint="eastAsia" w:ascii="仿宋" w:hAnsi="仿宋" w:eastAsia="仿宋" w:cs="仿宋"/>
          <w:b/>
          <w:bCs/>
          <w:color w:val="auto"/>
          <w:sz w:val="24"/>
        </w:rPr>
        <w:t>中</w:t>
      </w:r>
      <w:r>
        <w:rPr>
          <w:rFonts w:hint="eastAsia" w:ascii="仿宋" w:hAnsi="仿宋" w:eastAsia="仿宋" w:cs="仿宋"/>
          <w:b/>
          <w:bCs/>
          <w:color w:val="auto"/>
          <w:sz w:val="24"/>
          <w:lang w:val="hr-HR"/>
        </w:rPr>
        <w:t>小企业声明函（工程、服务），未按要求提供声明函的将导致响应无效</w:t>
      </w:r>
      <w:r>
        <w:rPr>
          <w:rFonts w:hint="eastAsia" w:ascii="仿宋" w:hAnsi="仿宋" w:eastAsia="仿宋" w:cs="仿宋"/>
          <w:b/>
          <w:bCs/>
          <w:color w:val="auto"/>
          <w:sz w:val="24"/>
        </w:rPr>
        <w:t>）</w:t>
      </w:r>
      <w:r>
        <w:rPr>
          <w:rFonts w:hint="eastAsia" w:ascii="仿宋" w:hAnsi="仿宋" w:eastAsia="仿宋" w:cs="仿宋"/>
          <w:color w:val="auto"/>
          <w:sz w:val="24"/>
        </w:rPr>
        <w:t>。本项目中小企业划分标准</w:t>
      </w:r>
      <w:r>
        <w:rPr>
          <w:rFonts w:hint="eastAsia" w:ascii="仿宋" w:hAnsi="仿宋" w:eastAsia="仿宋" w:cs="仿宋"/>
          <w:b/>
          <w:bCs/>
          <w:color w:val="auto"/>
          <w:sz w:val="24"/>
        </w:rPr>
        <w:t>所属行业为：</w:t>
      </w:r>
      <w:r>
        <w:rPr>
          <w:rFonts w:hint="eastAsia" w:ascii="仿宋" w:hAnsi="仿宋" w:eastAsia="仿宋" w:cs="仿宋"/>
          <w:color w:val="auto"/>
          <w:sz w:val="24"/>
          <w:lang w:bidi="ar"/>
        </w:rPr>
        <w:t>软件和信息技术服务业</w:t>
      </w:r>
      <w:r>
        <w:rPr>
          <w:rFonts w:hint="eastAsia" w:ascii="仿宋" w:hAnsi="仿宋" w:eastAsia="仿宋" w:cs="仿宋"/>
          <w:color w:val="auto"/>
          <w:sz w:val="24"/>
        </w:rPr>
        <w:t>。</w:t>
      </w:r>
    </w:p>
    <w:p>
      <w:pPr>
        <w:spacing w:line="360" w:lineRule="auto"/>
        <w:ind w:firstLine="482" w:firstLineChars="200"/>
        <w:rPr>
          <w:rFonts w:hint="eastAsia" w:ascii="仿宋" w:hAnsi="仿宋" w:eastAsia="仿宋" w:cs="仿宋"/>
          <w:color w:val="auto"/>
          <w:lang w:val="zh-CN"/>
        </w:rPr>
      </w:pPr>
      <w:r>
        <w:rPr>
          <w:rFonts w:hint="eastAsia" w:ascii="仿宋" w:hAnsi="仿宋" w:eastAsia="仿宋" w:cs="仿宋"/>
          <w:b/>
          <w:bCs/>
          <w:color w:val="auto"/>
          <w:sz w:val="24"/>
          <w:lang w:val="zh-CN"/>
        </w:rPr>
        <w:t>响应供应商必须满足以上资格要求并提供证明材料，如出现对任意一条不满足的，评审小组有权决定是否响应有效。</w:t>
      </w:r>
    </w:p>
    <w:p>
      <w:pPr>
        <w:autoSpaceDE w:val="0"/>
        <w:autoSpaceDN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color w:val="auto"/>
          <w:sz w:val="24"/>
        </w:rPr>
        <w:t>二、采购项目用户需求书</w:t>
      </w:r>
    </w:p>
    <w:p>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rPr>
        <w:t>（一）响应</w:t>
      </w:r>
      <w:r>
        <w:rPr>
          <w:rFonts w:hint="eastAsia" w:ascii="仿宋" w:hAnsi="仿宋" w:eastAsia="仿宋" w:cs="仿宋"/>
          <w:b/>
          <w:bCs/>
          <w:color w:val="auto"/>
          <w:sz w:val="24"/>
          <w:lang w:val="zh-CN"/>
        </w:rPr>
        <w:t>基本要求</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1.本项目要求中所出现的产品工艺、材料、设备或参照的型号、品牌仅作为参考建议，不作为限制性要求。“采购项目技术参数要求”中所列参数为最低要求，供应商可以提供相当于或优于比选文件参数的货物，</w:t>
      </w:r>
      <w:r>
        <w:rPr>
          <w:rFonts w:hint="eastAsia" w:ascii="仿宋" w:hAnsi="仿宋" w:eastAsia="仿宋" w:cs="仿宋"/>
          <w:color w:val="auto"/>
          <w:sz w:val="24"/>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（1）响应产品的品牌、型号、详细配置参数；</w:t>
      </w:r>
    </w:p>
    <w:p>
      <w:pPr>
        <w:spacing w:line="360" w:lineRule="auto"/>
        <w:ind w:firstLine="480"/>
        <w:rPr>
          <w:rFonts w:hint="eastAsia" w:ascii="仿宋" w:hAnsi="仿宋" w:eastAsia="仿宋" w:cs="仿宋"/>
          <w:b/>
          <w:color w:val="auto"/>
          <w:sz w:val="24"/>
        </w:rPr>
      </w:pPr>
      <w:r>
        <w:rPr>
          <w:rFonts w:hint="eastAsia" w:ascii="仿宋" w:hAnsi="仿宋" w:eastAsia="仿宋" w:cs="仿宋"/>
          <w:color w:val="auto"/>
          <w:sz w:val="24"/>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kern w:val="0"/>
          <w:sz w:val="24"/>
        </w:rPr>
        <w:t>3.</w:t>
      </w:r>
      <w:r>
        <w:rPr>
          <w:rFonts w:hint="eastAsia" w:ascii="仿宋" w:hAnsi="仿宋" w:eastAsia="仿宋" w:cs="仿宋"/>
          <w:b/>
          <w:bCs/>
          <w:color w:val="auto"/>
          <w:sz w:val="24"/>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4.响应供应商须提供独立密封和装订成册“比选响应文件”一式两份，否则其响应文件将被拒收。</w:t>
      </w:r>
    </w:p>
    <w:p>
      <w:pPr>
        <w:autoSpaceDE w:val="0"/>
        <w:autoSpaceDN w:val="0"/>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三、项目概况</w:t>
      </w:r>
    </w:p>
    <w:p>
      <w:pPr>
        <w:autoSpaceDE w:val="0"/>
        <w:autoSpaceDN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1.项目</w:t>
      </w:r>
      <w:r>
        <w:rPr>
          <w:rFonts w:hint="eastAsia" w:ascii="仿宋" w:hAnsi="仿宋" w:eastAsia="仿宋" w:cs="仿宋"/>
          <w:color w:val="auto"/>
          <w:sz w:val="24"/>
          <w:lang w:val="zh-CN"/>
        </w:rPr>
        <w:t>编号：</w:t>
      </w:r>
      <w:r>
        <w:rPr>
          <w:rFonts w:hint="eastAsia" w:ascii="仿宋" w:hAnsi="仿宋" w:eastAsia="仿宋" w:cs="仿宋"/>
          <w:color w:val="auto"/>
          <w:sz w:val="24"/>
        </w:rPr>
        <w:t>ZCB-YN-2025014</w:t>
      </w:r>
    </w:p>
    <w:p>
      <w:pPr>
        <w:autoSpaceDE w:val="0"/>
        <w:autoSpaceDN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zh-CN"/>
        </w:rPr>
        <w:t>项目名称：</w:t>
      </w:r>
      <w:r>
        <w:rPr>
          <w:rFonts w:hint="eastAsia" w:ascii="仿宋" w:hAnsi="仿宋" w:eastAsia="仿宋" w:cs="仿宋"/>
          <w:color w:val="auto"/>
          <w:sz w:val="24"/>
          <w:lang w:eastAsia="zh-CN"/>
        </w:rPr>
        <w:t>惠州市第一妇幼保健院2025年市妇幼健康信息管理平台等4个项目密码安全方案评估服务（二次）</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3.预算金额（最高限价）</w:t>
      </w:r>
      <w:r>
        <w:rPr>
          <w:rFonts w:hint="eastAsia" w:ascii="仿宋" w:hAnsi="仿宋" w:eastAsia="仿宋" w:cs="仿宋"/>
          <w:color w:val="auto"/>
          <w:sz w:val="24"/>
          <w:lang w:val="zh-CN"/>
        </w:rPr>
        <w:t>：</w:t>
      </w:r>
      <w:r>
        <w:rPr>
          <w:rFonts w:hint="eastAsia" w:ascii="仿宋" w:hAnsi="仿宋" w:eastAsia="仿宋" w:cs="仿宋"/>
          <w:color w:val="auto"/>
          <w:sz w:val="24"/>
        </w:rPr>
        <w:t>¥90000.00</w:t>
      </w:r>
      <w:r>
        <w:rPr>
          <w:rFonts w:hint="eastAsia" w:ascii="仿宋" w:hAnsi="仿宋" w:eastAsia="仿宋" w:cs="仿宋"/>
          <w:color w:val="auto"/>
          <w:sz w:val="24"/>
          <w:lang w:val="zh-CN"/>
        </w:rPr>
        <w:t>元。</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四、服务要求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1.服务概况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要求供应商</w:t>
      </w:r>
      <w:r>
        <w:rPr>
          <w:rFonts w:hint="eastAsia" w:ascii="仿宋" w:hAnsi="仿宋" w:eastAsia="仿宋" w:cs="仿宋"/>
          <w:color w:val="auto"/>
          <w:sz w:val="24"/>
        </w:rPr>
        <w:t>通过对</w:t>
      </w:r>
      <w:r>
        <w:rPr>
          <w:rFonts w:hint="eastAsia" w:ascii="仿宋" w:hAnsi="仿宋" w:eastAsia="仿宋" w:cs="仿宋"/>
          <w:color w:val="auto"/>
          <w:sz w:val="24"/>
          <w:lang w:eastAsia="zh-CN"/>
        </w:rPr>
        <w:t>本项目</w:t>
      </w:r>
      <w:r>
        <w:rPr>
          <w:rFonts w:hint="eastAsia" w:ascii="仿宋" w:hAnsi="仿宋" w:eastAsia="仿宋" w:cs="仿宋"/>
          <w:color w:val="auto"/>
          <w:sz w:val="24"/>
        </w:rPr>
        <w:t>信息系统密码安全方案进行评估，确保信息系统的密码应用方案涵盖了所有需要采用密码保护的核心资产及敏感信息，以及采取的密码保护措施均能够达到相应等级的密码使用要求或规定。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2.服务内容</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527"/>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656"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lang w:val="en-US" w:eastAsia="zh-CN"/>
              </w:rPr>
              <w:t>系统</w:t>
            </w:r>
            <w:r>
              <w:rPr>
                <w:rFonts w:hint="eastAsia" w:ascii="仿宋" w:hAnsi="仿宋" w:eastAsia="仿宋" w:cs="仿宋"/>
                <w:color w:val="auto"/>
                <w:sz w:val="24"/>
              </w:rPr>
              <w:t>名称</w:t>
            </w:r>
          </w:p>
        </w:tc>
        <w:tc>
          <w:tcPr>
            <w:tcW w:w="1888"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智慧医院建设项目</w:t>
            </w:r>
          </w:p>
        </w:tc>
        <w:tc>
          <w:tcPr>
            <w:tcW w:w="1888" w:type="pct"/>
            <w:vMerge w:val="restar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提供针对四个信息系统密码安全方案的评估并协助提交密码局通过备案。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惠州市妇幼健康信息管理平台</w:t>
            </w:r>
          </w:p>
        </w:tc>
        <w:tc>
          <w:tcPr>
            <w:tcW w:w="1888" w:type="pct"/>
            <w:vMerge w:val="continue"/>
            <w:noWrap w:val="0"/>
            <w:vAlign w:val="center"/>
          </w:tcPr>
          <w:p>
            <w:pPr>
              <w:pStyle w:val="16"/>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智慧实验室一体化平台软件（惠州市妇幼高质量科研平台项目）</w:t>
            </w:r>
          </w:p>
        </w:tc>
        <w:tc>
          <w:tcPr>
            <w:tcW w:w="1888" w:type="pct"/>
            <w:vMerge w:val="continue"/>
            <w:noWrap w:val="0"/>
            <w:vAlign w:val="center"/>
          </w:tcPr>
          <w:p>
            <w:pPr>
              <w:pStyle w:val="16"/>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儿童哮喘标准化病历管理云平台应用软件（儿童健康大楼信息化项目）</w:t>
            </w:r>
          </w:p>
        </w:tc>
        <w:tc>
          <w:tcPr>
            <w:tcW w:w="1888" w:type="pct"/>
            <w:vMerge w:val="continue"/>
            <w:noWrap w:val="0"/>
            <w:vAlign w:val="center"/>
          </w:tcPr>
          <w:p>
            <w:pPr>
              <w:pStyle w:val="16"/>
              <w:rPr>
                <w:rFonts w:hint="eastAsia" w:ascii="仿宋" w:hAnsi="仿宋" w:eastAsia="仿宋" w:cs="仿宋"/>
                <w:color w:val="auto"/>
                <w:sz w:val="24"/>
              </w:rPr>
            </w:pPr>
          </w:p>
        </w:tc>
      </w:tr>
    </w:tbl>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3.技术要求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（1）方案评估内容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密码应用方案评估主要是依据被测信息系统具体业务情况，审查被测信息系统的密码应用方案是否涵盖了所有需要采用密码保护的核心资产及敏感信息，以及采取的密码保护措施是否均能够达到相应等级的密码使用要求或规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密码应用方案评估的重点包括两部分：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①对所有自查符合项进行评估，确保设计的方案可以达到《信息安全技术信息系统密码应用基本要求》的对应条款要求。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②对所有自查不适用项和对应论证依据进行逐条核查、评估。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信息系统密码应用方案评估要点分为形式审核要点、实质审核要点和指标评估要点，最后引入初步量化评估，给出评估结论。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）项目人员要求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64"/>
        <w:gridCol w:w="744"/>
        <w:gridCol w:w="4476"/>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序号</w:t>
            </w:r>
          </w:p>
        </w:tc>
        <w:tc>
          <w:tcPr>
            <w:tcW w:w="864" w:type="dxa"/>
            <w:noWrap w:val="0"/>
            <w:vAlign w:val="top"/>
          </w:tcPr>
          <w:p>
            <w:pPr>
              <w:spacing w:line="360" w:lineRule="auto"/>
              <w:jc w:val="center"/>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人员名称</w:t>
            </w:r>
          </w:p>
        </w:tc>
        <w:tc>
          <w:tcPr>
            <w:tcW w:w="744"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人员数量</w:t>
            </w:r>
          </w:p>
        </w:tc>
        <w:tc>
          <w:tcPr>
            <w:tcW w:w="4476"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资质要求</w:t>
            </w:r>
          </w:p>
        </w:tc>
        <w:tc>
          <w:tcPr>
            <w:tcW w:w="1662"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1</w:t>
            </w:r>
          </w:p>
        </w:tc>
        <w:tc>
          <w:tcPr>
            <w:tcW w:w="864" w:type="dxa"/>
            <w:noWrap w:val="0"/>
            <w:vAlign w:val="center"/>
          </w:tcPr>
          <w:p>
            <w:pPr>
              <w:spacing w:line="360" w:lineRule="auto"/>
              <w:jc w:val="center"/>
              <w:rPr>
                <w:rFonts w:hint="eastAsia" w:ascii="仿宋" w:hAnsi="仿宋" w:eastAsia="仿宋" w:cs="仿宋"/>
                <w:color w:val="auto"/>
                <w:sz w:val="24"/>
                <w:u w:val="none"/>
                <w:vertAlign w:val="baseline"/>
              </w:rPr>
            </w:pPr>
            <w:r>
              <w:rPr>
                <w:rFonts w:hint="eastAsia" w:ascii="仿宋" w:hAnsi="仿宋" w:eastAsia="仿宋" w:cs="仿宋"/>
                <w:color w:val="auto"/>
                <w:sz w:val="24"/>
                <w:highlight w:val="none"/>
                <w:u w:val="none"/>
              </w:rPr>
              <w:t>专职项目经理</w:t>
            </w:r>
          </w:p>
        </w:tc>
        <w:tc>
          <w:tcPr>
            <w:tcW w:w="744"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1</w:t>
            </w:r>
          </w:p>
        </w:tc>
        <w:tc>
          <w:tcPr>
            <w:tcW w:w="4476" w:type="dxa"/>
            <w:noWrap w:val="0"/>
            <w:vAlign w:val="top"/>
          </w:tcPr>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w:t>
            </w:r>
            <w:r>
              <w:rPr>
                <w:rFonts w:hint="eastAsia" w:ascii="仿宋" w:hAnsi="仿宋" w:eastAsia="仿宋" w:cs="仿宋"/>
                <w:color w:val="auto"/>
                <w:kern w:val="0"/>
                <w:sz w:val="24"/>
                <w:u w:val="none"/>
              </w:rPr>
              <w:t>须具有商用密码应用安全性评估从业人员考核证书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2</w:t>
            </w:r>
            <w:r>
              <w:rPr>
                <w:rFonts w:hint="eastAsia" w:ascii="仿宋" w:hAnsi="仿宋" w:eastAsia="仿宋" w:cs="仿宋"/>
                <w:color w:val="auto"/>
                <w:kern w:val="0"/>
                <w:sz w:val="24"/>
                <w:u w:val="none"/>
              </w:rPr>
              <w:t>.具备工信部</w:t>
            </w:r>
            <w:r>
              <w:rPr>
                <w:rFonts w:hint="eastAsia" w:ascii="仿宋" w:hAnsi="仿宋" w:eastAsia="仿宋" w:cs="仿宋"/>
                <w:color w:val="auto"/>
                <w:kern w:val="0"/>
                <w:sz w:val="24"/>
                <w:u w:val="none"/>
                <w:lang w:eastAsia="zh-CN"/>
              </w:rPr>
              <w:t>和</w:t>
            </w:r>
            <w:r>
              <w:rPr>
                <w:rFonts w:hint="eastAsia" w:ascii="仿宋" w:hAnsi="仿宋" w:eastAsia="仿宋" w:cs="仿宋"/>
                <w:color w:val="auto"/>
                <w:kern w:val="0"/>
                <w:sz w:val="24"/>
                <w:u w:val="none"/>
              </w:rPr>
              <w:t>人社部颁发信息系统项目管理师（高级）</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3.信息</w:t>
            </w:r>
            <w:r>
              <w:rPr>
                <w:rFonts w:hint="eastAsia" w:ascii="仿宋" w:hAnsi="仿宋" w:eastAsia="仿宋" w:cs="仿宋"/>
                <w:color w:val="auto"/>
                <w:kern w:val="0"/>
                <w:sz w:val="24"/>
                <w:u w:val="none"/>
              </w:rPr>
              <w:t>相关行业从业经验15年</w:t>
            </w:r>
            <w:r>
              <w:rPr>
                <w:rFonts w:hint="eastAsia" w:ascii="仿宋" w:hAnsi="仿宋" w:eastAsia="仿宋" w:cs="仿宋"/>
                <w:color w:val="auto"/>
                <w:kern w:val="0"/>
                <w:sz w:val="24"/>
                <w:u w:val="none"/>
                <w:lang w:eastAsia="zh-CN"/>
              </w:rPr>
              <w:t>或</w:t>
            </w:r>
            <w:r>
              <w:rPr>
                <w:rFonts w:hint="eastAsia" w:ascii="仿宋" w:hAnsi="仿宋" w:eastAsia="仿宋" w:cs="仿宋"/>
                <w:color w:val="auto"/>
                <w:kern w:val="0"/>
                <w:sz w:val="24"/>
                <w:u w:val="none"/>
              </w:rPr>
              <w:t>以上；</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4</w:t>
            </w:r>
            <w:r>
              <w:rPr>
                <w:rFonts w:hint="eastAsia" w:ascii="仿宋" w:hAnsi="仿宋" w:eastAsia="仿宋" w:cs="仿宋"/>
                <w:color w:val="auto"/>
                <w:kern w:val="0"/>
                <w:sz w:val="24"/>
                <w:u w:val="none"/>
              </w:rPr>
              <w:t>.具备公安部第三研究所或公安部指定的权威机构颁发的等级测评师(中级或以上)证书。</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5</w:t>
            </w:r>
            <w:r>
              <w:rPr>
                <w:rFonts w:hint="eastAsia" w:ascii="仿宋" w:hAnsi="仿宋" w:eastAsia="仿宋" w:cs="仿宋"/>
                <w:color w:val="auto"/>
                <w:kern w:val="0"/>
                <w:sz w:val="24"/>
                <w:u w:val="none"/>
              </w:rPr>
              <w:t>.具备工信部颁发的标准化专业技术人员证书。</w:t>
            </w:r>
          </w:p>
        </w:tc>
        <w:tc>
          <w:tcPr>
            <w:tcW w:w="1662" w:type="dxa"/>
            <w:noWrap w:val="0"/>
            <w:vAlign w:val="center"/>
          </w:tcPr>
          <w:p>
            <w:pPr>
              <w:widowControl/>
              <w:jc w:val="center"/>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提供整体的方案设计、实施方案审定、项目实施过程监督、流程监管，具备相关的安全培训和应急事件的现场指导能力等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2</w:t>
            </w:r>
          </w:p>
        </w:tc>
        <w:tc>
          <w:tcPr>
            <w:tcW w:w="864" w:type="dxa"/>
            <w:noWrap w:val="0"/>
            <w:vAlign w:val="center"/>
          </w:tcPr>
          <w:p>
            <w:pPr>
              <w:spacing w:line="360" w:lineRule="auto"/>
              <w:jc w:val="center"/>
              <w:rPr>
                <w:rFonts w:hint="default"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技术负责人</w:t>
            </w:r>
          </w:p>
        </w:tc>
        <w:tc>
          <w:tcPr>
            <w:tcW w:w="744"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1</w:t>
            </w:r>
          </w:p>
        </w:tc>
        <w:tc>
          <w:tcPr>
            <w:tcW w:w="4476" w:type="dxa"/>
            <w:noWrap w:val="0"/>
            <w:vAlign w:val="top"/>
          </w:tcPr>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w:t>
            </w:r>
            <w:r>
              <w:rPr>
                <w:rFonts w:hint="eastAsia" w:ascii="仿宋" w:hAnsi="仿宋" w:eastAsia="仿宋" w:cs="仿宋"/>
                <w:color w:val="auto"/>
                <w:kern w:val="0"/>
                <w:sz w:val="24"/>
                <w:u w:val="none"/>
              </w:rPr>
              <w:t>须具有商用密码应用安全性评估从业人员考核证书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2</w:t>
            </w:r>
            <w:r>
              <w:rPr>
                <w:rFonts w:hint="eastAsia" w:ascii="仿宋" w:hAnsi="仿宋" w:eastAsia="仿宋" w:cs="仿宋"/>
                <w:color w:val="auto"/>
                <w:kern w:val="0"/>
                <w:sz w:val="24"/>
                <w:u w:val="none"/>
              </w:rPr>
              <w:t>.具有密码学相关专业且10年或以上相关工作经验；</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3.</w:t>
            </w:r>
            <w:r>
              <w:rPr>
                <w:rFonts w:hint="eastAsia" w:ascii="仿宋" w:hAnsi="仿宋" w:eastAsia="仿宋" w:cs="仿宋"/>
                <w:color w:val="auto"/>
                <w:kern w:val="0"/>
                <w:sz w:val="24"/>
                <w:u w:val="none"/>
              </w:rPr>
              <w:t>具有注册信息系统安全师（CISP）证书；</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4</w:t>
            </w:r>
            <w:r>
              <w:rPr>
                <w:rFonts w:hint="eastAsia" w:ascii="仿宋" w:hAnsi="仿宋" w:eastAsia="仿宋" w:cs="仿宋"/>
                <w:color w:val="auto"/>
                <w:kern w:val="0"/>
                <w:sz w:val="24"/>
                <w:u w:val="none"/>
              </w:rPr>
              <w:t>.具有注册云安全</w:t>
            </w:r>
            <w:r>
              <w:rPr>
                <w:rFonts w:hint="eastAsia" w:ascii="仿宋" w:hAnsi="仿宋" w:eastAsia="仿宋" w:cs="仿宋"/>
                <w:color w:val="auto"/>
                <w:kern w:val="0"/>
                <w:sz w:val="24"/>
                <w:u w:val="none"/>
                <w:lang w:val="en-US" w:eastAsia="zh-CN"/>
              </w:rPr>
              <w:t>工程师</w:t>
            </w:r>
            <w:r>
              <w:rPr>
                <w:rFonts w:hint="eastAsia" w:ascii="仿宋" w:hAnsi="仿宋" w:eastAsia="仿宋" w:cs="仿宋"/>
                <w:color w:val="auto"/>
                <w:kern w:val="0"/>
                <w:sz w:val="24"/>
                <w:u w:val="none"/>
              </w:rPr>
              <w:t>（CISP-CSE）证书；</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5</w:t>
            </w:r>
            <w:r>
              <w:rPr>
                <w:rFonts w:hint="eastAsia" w:ascii="仿宋" w:hAnsi="仿宋" w:eastAsia="仿宋" w:cs="仿宋"/>
                <w:color w:val="auto"/>
                <w:kern w:val="0"/>
                <w:sz w:val="24"/>
                <w:u w:val="none"/>
              </w:rPr>
              <w:t>.具备公安部第三研究所或公安部指定的权威机构颁发的等级测评师(中级或以上)证书。</w:t>
            </w:r>
          </w:p>
        </w:tc>
        <w:tc>
          <w:tcPr>
            <w:tcW w:w="1662" w:type="dxa"/>
            <w:noWrap w:val="0"/>
            <w:vAlign w:val="center"/>
          </w:tcPr>
          <w:p>
            <w:pPr>
              <w:widowControl/>
              <w:jc w:val="center"/>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在技术层面与项目经理形成互补，在项目中提供专业技术指导，解决项目实施中的技术问题。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3</w:t>
            </w:r>
          </w:p>
        </w:tc>
        <w:tc>
          <w:tcPr>
            <w:tcW w:w="864" w:type="dxa"/>
            <w:noWrap w:val="0"/>
            <w:vAlign w:val="center"/>
          </w:tcPr>
          <w:p>
            <w:pPr>
              <w:spacing w:line="360" w:lineRule="auto"/>
              <w:jc w:val="center"/>
              <w:rPr>
                <w:rFonts w:hint="default" w:ascii="仿宋" w:hAnsi="仿宋" w:eastAsia="仿宋" w:cs="仿宋"/>
                <w:color w:val="auto"/>
                <w:sz w:val="24"/>
                <w:u w:val="none"/>
                <w:vertAlign w:val="baseline"/>
                <w:lang w:val="en-US" w:eastAsia="zh-CN"/>
              </w:rPr>
            </w:pPr>
            <w:r>
              <w:rPr>
                <w:rFonts w:hint="eastAsia" w:ascii="仿宋" w:hAnsi="仿宋" w:eastAsia="仿宋" w:cs="仿宋"/>
                <w:color w:val="auto"/>
                <w:sz w:val="24"/>
                <w:u w:val="none"/>
              </w:rPr>
              <w:t>实施团队人员</w:t>
            </w:r>
          </w:p>
        </w:tc>
        <w:tc>
          <w:tcPr>
            <w:tcW w:w="744"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7</w:t>
            </w:r>
          </w:p>
        </w:tc>
        <w:tc>
          <w:tcPr>
            <w:tcW w:w="4476" w:type="dxa"/>
            <w:noWrap w:val="0"/>
            <w:vAlign w:val="top"/>
          </w:tcPr>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1.须具有</w:t>
            </w:r>
            <w:r>
              <w:rPr>
                <w:rFonts w:hint="eastAsia" w:ascii="仿宋" w:hAnsi="仿宋" w:eastAsia="仿宋" w:cs="仿宋"/>
                <w:color w:val="auto"/>
                <w:kern w:val="0"/>
                <w:sz w:val="24"/>
                <w:u w:val="none"/>
              </w:rPr>
              <w:t>商用密码应用安全性评估从业人员考核证书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2.具有</w:t>
            </w:r>
            <w:r>
              <w:rPr>
                <w:rFonts w:hint="eastAsia" w:ascii="仿宋" w:hAnsi="仿宋" w:eastAsia="仿宋" w:cs="仿宋"/>
                <w:color w:val="auto"/>
                <w:kern w:val="0"/>
                <w:sz w:val="24"/>
                <w:u w:val="none"/>
              </w:rPr>
              <w:t>等级测评师（中级或以上）证书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3.具有</w:t>
            </w:r>
            <w:r>
              <w:rPr>
                <w:rFonts w:hint="eastAsia" w:ascii="仿宋" w:hAnsi="仿宋" w:eastAsia="仿宋" w:cs="仿宋"/>
                <w:color w:val="auto"/>
                <w:kern w:val="0"/>
                <w:sz w:val="24"/>
                <w:u w:val="none"/>
              </w:rPr>
              <w:t>中国网络安全审查技术与认证中心颁发的数据安全评估师证书（CCRC-DSA）</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4.具有</w:t>
            </w:r>
            <w:r>
              <w:rPr>
                <w:rFonts w:hint="eastAsia" w:ascii="仿宋" w:hAnsi="仿宋" w:eastAsia="仿宋" w:cs="仿宋"/>
                <w:color w:val="auto"/>
                <w:kern w:val="0"/>
                <w:sz w:val="24"/>
                <w:u w:val="none"/>
              </w:rPr>
              <w:t>注册信息安全专业人员证书（CISP）</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5.具有</w:t>
            </w:r>
            <w:r>
              <w:rPr>
                <w:rFonts w:hint="eastAsia" w:ascii="仿宋" w:hAnsi="仿宋" w:eastAsia="仿宋" w:cs="仿宋"/>
                <w:color w:val="auto"/>
                <w:kern w:val="0"/>
                <w:sz w:val="24"/>
                <w:u w:val="none"/>
              </w:rPr>
              <w:t>人社部颁发的系统集成项目管理工程师证书</w:t>
            </w:r>
            <w:r>
              <w:rPr>
                <w:rFonts w:hint="eastAsia" w:ascii="仿宋" w:hAnsi="仿宋" w:eastAsia="仿宋" w:cs="仿宋"/>
                <w:color w:val="auto"/>
                <w:kern w:val="0"/>
                <w:sz w:val="24"/>
                <w:u w:val="none"/>
                <w:lang w:eastAsia="zh-CN"/>
              </w:rPr>
              <w:t>。</w:t>
            </w:r>
          </w:p>
        </w:tc>
        <w:tc>
          <w:tcPr>
            <w:tcW w:w="1662" w:type="dxa"/>
            <w:noWrap w:val="0"/>
            <w:vAlign w:val="center"/>
          </w:tcPr>
          <w:p>
            <w:pPr>
              <w:spacing w:line="360" w:lineRule="auto"/>
              <w:jc w:val="center"/>
              <w:rPr>
                <w:rFonts w:hint="default"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测评实施</w:t>
            </w:r>
          </w:p>
        </w:tc>
      </w:tr>
    </w:tbl>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五、商务要求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建设周期：签订合同</w:t>
      </w:r>
      <w:r>
        <w:rPr>
          <w:rFonts w:hint="eastAsia" w:ascii="仿宋" w:hAnsi="仿宋" w:eastAsia="仿宋" w:cs="仿宋"/>
          <w:color w:val="auto"/>
          <w:sz w:val="24"/>
        </w:rPr>
        <w:t>之日</w:t>
      </w:r>
      <w:r>
        <w:rPr>
          <w:rFonts w:hint="eastAsia" w:ascii="仿宋" w:hAnsi="仿宋" w:eastAsia="仿宋" w:cs="仿宋"/>
          <w:color w:val="auto"/>
          <w:sz w:val="24"/>
          <w:lang w:val="zh-CN"/>
        </w:rPr>
        <w:t>起二个月内完成所有服务内容。</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2.报价要求：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（1）报价方式为整体项目包干价。</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（2）报价中必须包括服务过程产生的但不限于人工、工具使用、各项税费及合同实施过程中的应预见和不可预见费用等完成合同规定责任和义务、达到合同目的的一切费用及企业利润。</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响应</w:t>
      </w:r>
      <w:r>
        <w:rPr>
          <w:rFonts w:hint="eastAsia" w:ascii="仿宋" w:hAnsi="仿宋" w:eastAsia="仿宋" w:cs="仿宋"/>
          <w:color w:val="auto"/>
          <w:sz w:val="24"/>
        </w:rPr>
        <w:t>供应商必须自行考虑本项目在实施期间的一切可能产生的费用。在合同执行过程中，采购人将不再另行支付与本项目相关的任何费用（非本项目要求的其他内容除外）。</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3.付款期限及方式：</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密码应用方案评估服务费中惠州市妇幼健康信息管理平台的占总金额的30%、智慧医院建设项目的占总金额的30%、智慧实验室一体化平台软件（惠州市妇幼高质量科研平台项目）占总金额的20%、儿童哮喘标准化病历管理云平台应用软件占总金额的20%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（2）合同签订后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支付2025年市妇幼信息健康管理平台等4个项目密码安全方案评估服务</w:t>
      </w:r>
      <w:r>
        <w:rPr>
          <w:rFonts w:hint="eastAsia" w:ascii="仿宋" w:hAnsi="仿宋" w:eastAsia="仿宋" w:cs="仿宋"/>
          <w:color w:val="auto"/>
          <w:sz w:val="24"/>
          <w:lang w:val="en-US" w:eastAsia="zh-CN"/>
        </w:rPr>
        <w:t>项目</w:t>
      </w:r>
      <w:r>
        <w:rPr>
          <w:rFonts w:hint="eastAsia" w:ascii="仿宋" w:hAnsi="仿宋" w:eastAsia="仿宋" w:cs="仿宋"/>
          <w:color w:val="auto"/>
          <w:sz w:val="24"/>
        </w:rPr>
        <w:t>合同款项的30%作为预付款项。</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（3）尾款支付条件：</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①</w:t>
      </w:r>
      <w:r>
        <w:rPr>
          <w:rFonts w:hint="eastAsia" w:ascii="仿宋" w:hAnsi="仿宋" w:eastAsia="仿宋" w:cs="仿宋"/>
          <w:color w:val="auto"/>
          <w:sz w:val="24"/>
        </w:rPr>
        <w:t>惠州市妇幼健康信息管理平台：</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②</w:t>
      </w:r>
      <w:r>
        <w:rPr>
          <w:rFonts w:hint="eastAsia" w:ascii="仿宋" w:hAnsi="仿宋" w:eastAsia="仿宋" w:cs="仿宋"/>
          <w:color w:val="auto"/>
          <w:sz w:val="24"/>
        </w:rPr>
        <w:t>智慧医院建设：</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③</w:t>
      </w:r>
      <w:r>
        <w:rPr>
          <w:rFonts w:hint="eastAsia" w:ascii="仿宋" w:hAnsi="仿宋" w:eastAsia="仿宋" w:cs="仿宋"/>
          <w:color w:val="auto"/>
          <w:sz w:val="24"/>
        </w:rPr>
        <w:t>智慧实验室一体化平台软件（惠州市妇幼高质量科研平台项目）：</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④</w:t>
      </w:r>
      <w:r>
        <w:rPr>
          <w:rFonts w:hint="eastAsia" w:ascii="仿宋" w:hAnsi="仿宋" w:eastAsia="仿宋" w:cs="仿宋"/>
          <w:color w:val="auto"/>
          <w:sz w:val="24"/>
        </w:rPr>
        <w:t>儿童哮喘标准化病历管理云平台应用软件：</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（4）支付方式采用银行转账方式，支付前均需提供相应款项的发票。</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（5）该合同款项（部分）由财政拨付，如非因采购人原因，而是因财政资金没有及时拨付到位而导致延期支付的，</w:t>
      </w:r>
      <w:r>
        <w:rPr>
          <w:rFonts w:hint="eastAsia" w:ascii="仿宋" w:hAnsi="仿宋" w:eastAsia="仿宋" w:cs="仿宋"/>
          <w:color w:val="auto"/>
          <w:sz w:val="24"/>
          <w:lang w:eastAsia="zh-CN"/>
        </w:rPr>
        <w:t>成交供应商</w:t>
      </w:r>
      <w:r>
        <w:rPr>
          <w:rFonts w:hint="eastAsia" w:ascii="仿宋" w:hAnsi="仿宋" w:eastAsia="仿宋" w:cs="仿宋"/>
          <w:color w:val="auto"/>
          <w:sz w:val="24"/>
        </w:rPr>
        <w:t>对此予以谅解，不予追究采购人任何违约责任。</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4.验收要求：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（1）验收标准：验收的主要依据包括本项目的采购文件、响应文件、合同等。</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总体验收：成交供应商须为验收提供必需的一切条件及相关费用，服务期届满后，当项目所有工作内容完成以后，由成交供应商提交验收申请，采购人组织验收小组，负责对项目进行全面验收。成交供应商必须提供本项目的相关文档和报告，并积极配合采购人进行完工验收工作，如果验收发现与详细业务需求不符或达不到规定的要求，采购人有权提出索赔。</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（3）在采购人的监督下，服务过程中的各项工作和文档，须达到采购文件中技术要求的标准。</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5.组织实施要求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为使项目按质、按量、按时及有序实施，供应商应建立项目进度管理、团队管理、风险管理、变更管理、文档管理、验收管理、售后服务管理等相关措施，确保项目的顺利实施。</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6.交付及保密要求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（2）保密义务不因合同履行完毕或解除而终止，除非保密信息已经对外披露或者公众所知。</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（3）双方签署保密协议。</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（4）本项目要求交付文档如下：</w:t>
      </w:r>
    </w:p>
    <w:p>
      <w:pPr>
        <w:spacing w:line="360" w:lineRule="auto"/>
        <w:ind w:firstLine="504" w:firstLineChars="210"/>
        <w:rPr>
          <w:rFonts w:hint="eastAsia" w:ascii="仿宋" w:hAnsi="仿宋" w:eastAsia="仿宋" w:cs="仿宋"/>
          <w:color w:val="auto"/>
          <w:sz w:val="24"/>
          <w:lang w:eastAsia="zh-CN"/>
        </w:rPr>
      </w:pPr>
      <w:r>
        <w:rPr>
          <w:rFonts w:hint="eastAsia" w:ascii="仿宋" w:hAnsi="仿宋" w:eastAsia="仿宋" w:cs="仿宋"/>
          <w:color w:val="auto"/>
          <w:sz w:val="24"/>
        </w:rPr>
        <w:t>服务中产生的全部档案资料版权归采购人所有，供应商未经采购人允许的情况下，不得以任何形式向第三方提供安全技术文档的全部或部分内容，项目交付文档包括但不限于如下成果和报告：《系统商用密码应用方案密码应用安全性评估报告》</w:t>
      </w:r>
      <w:r>
        <w:rPr>
          <w:rFonts w:hint="eastAsia" w:ascii="仿宋" w:hAnsi="仿宋" w:eastAsia="仿宋" w:cs="仿宋"/>
          <w:color w:val="auto"/>
          <w:sz w:val="24"/>
          <w:lang w:eastAsia="zh-CN"/>
        </w:rPr>
        <w:t>。</w:t>
      </w:r>
    </w:p>
    <w:p>
      <w:pPr>
        <w:spacing w:line="360" w:lineRule="auto"/>
        <w:ind w:firstLine="504" w:firstLineChars="210"/>
        <w:rPr>
          <w:rFonts w:ascii="仿宋" w:hAnsi="仿宋" w:eastAsia="仿宋" w:cs="仿宋"/>
          <w:color w:val="auto"/>
          <w:sz w:val="24"/>
        </w:rPr>
      </w:pPr>
      <w:r>
        <w:rPr>
          <w:rFonts w:hint="eastAsia" w:ascii="仿宋" w:hAnsi="仿宋" w:eastAsia="仿宋" w:cs="仿宋"/>
          <w:color w:val="auto"/>
          <w:sz w:val="24"/>
        </w:rPr>
        <w:t>7.其他要求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（1）要求供应商提供科学性、合理性、实施可行性、可靠性等的项目方案，包括但不限于对于项目的理解</w:t>
      </w:r>
      <w:r>
        <w:rPr>
          <w:rFonts w:hint="eastAsia" w:ascii="仿宋" w:hAnsi="仿宋" w:eastAsia="仿宋" w:cs="仿宋"/>
          <w:color w:val="auto"/>
          <w:sz w:val="24"/>
          <w:lang w:eastAsia="zh-CN"/>
        </w:rPr>
        <w:t>分析</w:t>
      </w:r>
      <w:r>
        <w:rPr>
          <w:rFonts w:hint="eastAsia" w:ascii="仿宋" w:hAnsi="仿宋" w:eastAsia="仿宋" w:cs="仿宋"/>
          <w:color w:val="auto"/>
          <w:sz w:val="24"/>
        </w:rPr>
        <w:t>、服务方案、实施方案、进度安排、组织、实施计划；</w:t>
      </w:r>
    </w:p>
    <w:p>
      <w:pPr>
        <w:spacing w:line="360" w:lineRule="auto"/>
        <w:ind w:firstLine="504" w:firstLineChars="210"/>
        <w:rPr>
          <w:rFonts w:hint="eastAsia" w:ascii="仿宋" w:hAnsi="仿宋" w:eastAsia="仿宋" w:cs="仿宋"/>
          <w:color w:val="auto"/>
          <w:sz w:val="24"/>
          <w:lang w:eastAsia="zh-CN" w:bidi="ar"/>
        </w:rPr>
      </w:pPr>
      <w:r>
        <w:rPr>
          <w:rFonts w:hint="eastAsia" w:ascii="仿宋" w:hAnsi="仿宋" w:eastAsia="仿宋" w:cs="仿宋"/>
          <w:color w:val="auto"/>
          <w:sz w:val="24"/>
        </w:rPr>
        <w:t>（2）要求供应商</w:t>
      </w:r>
      <w:r>
        <w:rPr>
          <w:rFonts w:hint="eastAsia" w:ascii="仿宋" w:hAnsi="仿宋" w:eastAsia="仿宋" w:cs="仿宋"/>
          <w:color w:val="auto"/>
          <w:sz w:val="24"/>
          <w:lang w:eastAsia="zh-CN"/>
        </w:rPr>
        <w:t>提供</w:t>
      </w:r>
      <w:r>
        <w:rPr>
          <w:rFonts w:hint="eastAsia" w:ascii="仿宋" w:hAnsi="仿宋" w:eastAsia="仿宋" w:cs="仿宋"/>
          <w:color w:val="auto"/>
          <w:sz w:val="24"/>
        </w:rPr>
        <w:t>企业服务能力证明</w:t>
      </w:r>
      <w:r>
        <w:rPr>
          <w:rFonts w:hint="eastAsia" w:ascii="仿宋" w:hAnsi="仿宋" w:eastAsia="仿宋" w:cs="仿宋"/>
          <w:color w:val="auto"/>
          <w:sz w:val="24"/>
          <w:lang w:eastAsia="zh-CN"/>
        </w:rPr>
        <w:t>。</w:t>
      </w:r>
    </w:p>
    <w:p>
      <w:pPr>
        <w:spacing w:line="360" w:lineRule="auto"/>
        <w:ind w:firstLine="504" w:firstLineChars="210"/>
        <w:rPr>
          <w:rFonts w:hint="eastAsia" w:ascii="仿宋" w:hAnsi="仿宋" w:eastAsia="仿宋" w:cs="仿宋"/>
          <w:color w:val="auto"/>
          <w:sz w:val="24"/>
          <w:lang w:bidi="ar"/>
        </w:rPr>
      </w:pPr>
      <w:r>
        <w:rPr>
          <w:rFonts w:hint="eastAsia" w:ascii="仿宋" w:hAnsi="仿宋" w:eastAsia="仿宋" w:cs="仿宋"/>
          <w:color w:val="auto"/>
          <w:sz w:val="24"/>
          <w:lang w:bidi="ar"/>
        </w:rPr>
        <w:t>（3）提供</w:t>
      </w:r>
      <w:r>
        <w:rPr>
          <w:rFonts w:hint="eastAsia" w:ascii="仿宋" w:hAnsi="仿宋" w:eastAsia="仿宋" w:cs="仿宋"/>
          <w:color w:val="auto"/>
          <w:sz w:val="24"/>
        </w:rPr>
        <w:t>密码安全方案评估</w:t>
      </w:r>
      <w:r>
        <w:rPr>
          <w:rFonts w:hint="eastAsia" w:ascii="仿宋" w:hAnsi="仿宋" w:eastAsia="仿宋" w:cs="仿宋"/>
          <w:color w:val="auto"/>
          <w:sz w:val="24"/>
          <w:lang w:bidi="ar"/>
        </w:rPr>
        <w:t>相关的软件著作权证书及其他能</w:t>
      </w:r>
      <w:r>
        <w:rPr>
          <w:rFonts w:hint="eastAsia" w:ascii="仿宋" w:hAnsi="仿宋" w:eastAsia="仿宋" w:cs="仿宋"/>
          <w:color w:val="auto"/>
          <w:sz w:val="24"/>
        </w:rPr>
        <w:t>证明服务技术支撑能力的资质</w:t>
      </w:r>
      <w:r>
        <w:rPr>
          <w:rFonts w:hint="eastAsia" w:ascii="仿宋" w:hAnsi="仿宋" w:eastAsia="仿宋" w:cs="仿宋"/>
          <w:color w:val="auto"/>
          <w:sz w:val="24"/>
          <w:lang w:bidi="ar"/>
        </w:rPr>
        <w:t>。</w:t>
      </w:r>
    </w:p>
    <w:p>
      <w:pPr>
        <w:spacing w:line="360" w:lineRule="auto"/>
        <w:ind w:firstLine="504" w:firstLineChars="210"/>
        <w:rPr>
          <w:rFonts w:hint="eastAsia" w:ascii="仿宋" w:hAnsi="仿宋" w:eastAsia="仿宋" w:cs="仿宋"/>
          <w:color w:val="auto"/>
          <w:sz w:val="24"/>
          <w:lang w:eastAsia="zh-CN"/>
        </w:rPr>
      </w:pP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4</w:t>
      </w:r>
      <w:r>
        <w:rPr>
          <w:rFonts w:hint="eastAsia" w:ascii="仿宋" w:hAnsi="仿宋" w:eastAsia="仿宋" w:cs="仿宋"/>
          <w:color w:val="auto"/>
          <w:sz w:val="24"/>
          <w:lang w:eastAsia="zh-CN" w:bidi="ar"/>
        </w:rPr>
        <w:t>）</w:t>
      </w:r>
      <w:r>
        <w:rPr>
          <w:rFonts w:hint="eastAsia" w:ascii="仿宋" w:hAnsi="仿宋" w:eastAsia="仿宋" w:cs="仿宋"/>
          <w:color w:val="auto"/>
          <w:sz w:val="24"/>
          <w:lang w:bidi="ar"/>
        </w:rPr>
        <w:t>要求供应商</w:t>
      </w:r>
      <w:r>
        <w:rPr>
          <w:rFonts w:hint="eastAsia" w:ascii="仿宋" w:hAnsi="仿宋" w:eastAsia="仿宋" w:cs="仿宋"/>
          <w:color w:val="auto"/>
          <w:sz w:val="24"/>
          <w:lang w:eastAsia="zh-CN" w:bidi="ar"/>
        </w:rPr>
        <w:t>具备</w:t>
      </w:r>
      <w:r>
        <w:rPr>
          <w:rFonts w:hint="eastAsia" w:ascii="仿宋" w:hAnsi="仿宋" w:eastAsia="仿宋" w:cs="仿宋"/>
          <w:color w:val="auto"/>
          <w:sz w:val="24"/>
        </w:rPr>
        <w:t>测评服务工具的配备能力</w:t>
      </w:r>
      <w:r>
        <w:rPr>
          <w:rFonts w:hint="eastAsia" w:ascii="仿宋" w:hAnsi="仿宋" w:eastAsia="仿宋" w:cs="仿宋"/>
          <w:color w:val="auto"/>
          <w:sz w:val="24"/>
          <w:lang w:eastAsia="zh-CN"/>
        </w:rPr>
        <w:t>，体现</w:t>
      </w:r>
      <w:r>
        <w:rPr>
          <w:rFonts w:hint="eastAsia" w:ascii="仿宋" w:hAnsi="仿宋" w:eastAsia="仿宋" w:cs="仿宋"/>
          <w:color w:val="auto"/>
          <w:sz w:val="24"/>
        </w:rPr>
        <w:t>测评技术能力先进性</w:t>
      </w:r>
      <w:r>
        <w:rPr>
          <w:rFonts w:hint="eastAsia" w:ascii="仿宋" w:hAnsi="仿宋" w:eastAsia="仿宋" w:cs="仿宋"/>
          <w:color w:val="auto"/>
          <w:sz w:val="24"/>
          <w:lang w:eastAsia="zh-CN"/>
        </w:rPr>
        <w:t>的证明材料。</w:t>
      </w:r>
    </w:p>
    <w:p>
      <w:pPr>
        <w:spacing w:line="360" w:lineRule="auto"/>
        <w:ind w:firstLine="504" w:firstLineChars="210"/>
        <w:rPr>
          <w:rFonts w:hint="eastAsia" w:ascii="仿宋" w:hAnsi="仿宋" w:eastAsia="仿宋" w:cs="仿宋"/>
          <w:color w:val="auto"/>
          <w:sz w:val="24"/>
          <w:lang w:bidi="ar"/>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lang w:bidi="ar"/>
        </w:rPr>
        <w:t>要求供应商提供拟投入项目团队配置，包括但不限于团队人员构成、资质证明。</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）要求供应商提供质量保障措施，包括但不限于质量标准、质量控制方案。</w:t>
      </w:r>
    </w:p>
    <w:p>
      <w:pPr>
        <w:spacing w:line="360" w:lineRule="auto"/>
        <w:ind w:firstLine="504" w:firstLineChars="21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要求供应商提供2021年1月1日至今（以合同签订时间为准）的同类项目业绩数量情况。</w:t>
      </w:r>
    </w:p>
    <w:p>
      <w:pPr>
        <w:spacing w:line="360" w:lineRule="auto"/>
        <w:ind w:firstLine="504" w:firstLineChars="210"/>
        <w:jc w:val="center"/>
        <w:rPr>
          <w:rFonts w:hint="eastAsia" w:ascii="仿宋" w:hAnsi="仿宋" w:eastAsia="仿宋" w:cs="仿宋"/>
          <w:b/>
          <w:color w:val="auto"/>
          <w:sz w:val="28"/>
          <w:szCs w:val="28"/>
        </w:rPr>
      </w:pPr>
      <w:r>
        <w:rPr>
          <w:rFonts w:hint="eastAsia" w:ascii="仿宋" w:hAnsi="仿宋" w:eastAsia="仿宋" w:cs="仿宋"/>
          <w:color w:val="auto"/>
          <w:sz w:val="24"/>
        </w:rPr>
        <w:br w:type="page"/>
      </w:r>
      <w:r>
        <w:rPr>
          <w:rFonts w:hint="eastAsia" w:ascii="仿宋" w:hAnsi="仿宋" w:eastAsia="仿宋" w:cs="仿宋"/>
          <w:b/>
          <w:color w:val="auto"/>
          <w:sz w:val="28"/>
          <w:szCs w:val="28"/>
        </w:rPr>
        <w:t>第三部分  响应供应商须知</w:t>
      </w:r>
    </w:p>
    <w:p>
      <w:pPr>
        <w:pStyle w:val="12"/>
        <w:adjustRightInd w:val="0"/>
        <w:snapToGrid w:val="0"/>
        <w:spacing w:line="380" w:lineRule="exact"/>
        <w:rPr>
          <w:rFonts w:hint="eastAsia" w:ascii="仿宋" w:hAnsi="仿宋" w:eastAsia="仿宋" w:cs="仿宋"/>
          <w:color w:val="auto"/>
          <w:sz w:val="28"/>
          <w:szCs w:val="28"/>
        </w:rPr>
      </w:pPr>
    </w:p>
    <w:p>
      <w:pPr>
        <w:pStyle w:val="12"/>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一、名词解释         </w:t>
      </w:r>
    </w:p>
    <w:p>
      <w:pPr>
        <w:pStyle w:val="12"/>
        <w:widowControl/>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1.定义</w:t>
      </w:r>
    </w:p>
    <w:p>
      <w:pPr>
        <w:pStyle w:val="12"/>
        <w:widowControl/>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（1）“采购人”是指：惠州市第一妇幼保健院，是采购活动当事人之一，负责项目的整体规划、技术方案可行性设计论证与实施，作为合同采购人（用户）的主体承担质疑回复、履行合同、验收与评价等义务。</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（2）“监管部门”是指：采购项目监督管理部门。</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（3）“响应供应商”是指响应本文件要求，参加比选的法人或者其他组织。</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（4）合格的响应供应商是指符合以下条件的：</w:t>
      </w:r>
    </w:p>
    <w:p>
      <w:pPr>
        <w:pStyle w:val="12"/>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snapToGrid w:val="0"/>
          <w:color w:val="auto"/>
          <w:kern w:val="0"/>
          <w:sz w:val="24"/>
          <w:szCs w:val="24"/>
        </w:rPr>
        <w:t>符合《政府采购法》第二十二条规定的供应商。</w:t>
      </w:r>
    </w:p>
    <w:p>
      <w:pPr>
        <w:pStyle w:val="12"/>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2）符合比选文件“供应商资格”规定要求；</w:t>
      </w:r>
    </w:p>
    <w:p>
      <w:pPr>
        <w:pStyle w:val="12"/>
        <w:adjustRightInd w:val="0"/>
        <w:snapToGrid w:val="0"/>
        <w:spacing w:line="360" w:lineRule="auto"/>
        <w:ind w:firstLine="720" w:firstLineChars="300"/>
        <w:rPr>
          <w:rFonts w:hint="eastAsia" w:ascii="仿宋" w:hAnsi="仿宋" w:eastAsia="仿宋" w:cs="仿宋"/>
          <w:color w:val="auto"/>
          <w:sz w:val="24"/>
          <w:szCs w:val="24"/>
          <w:lang w:val="hr-HR"/>
        </w:rPr>
      </w:pPr>
      <w:r>
        <w:rPr>
          <w:rFonts w:hint="eastAsia" w:ascii="仿宋" w:hAnsi="仿宋" w:eastAsia="仿宋" w:cs="仿宋"/>
          <w:color w:val="auto"/>
          <w:sz w:val="24"/>
          <w:szCs w:val="24"/>
        </w:rPr>
        <w:t>3）</w:t>
      </w:r>
      <w:r>
        <w:rPr>
          <w:rFonts w:hint="eastAsia" w:ascii="仿宋" w:hAnsi="仿宋" w:eastAsia="仿宋" w:cs="仿宋"/>
          <w:color w:val="auto"/>
          <w:sz w:val="24"/>
          <w:szCs w:val="24"/>
          <w:lang w:val="hr-HR"/>
        </w:rPr>
        <w:t>按要求进行</w:t>
      </w:r>
      <w:r>
        <w:rPr>
          <w:rFonts w:hint="eastAsia" w:ascii="仿宋" w:hAnsi="仿宋" w:eastAsia="仿宋" w:cs="仿宋"/>
          <w:color w:val="auto"/>
          <w:sz w:val="24"/>
          <w:szCs w:val="24"/>
        </w:rPr>
        <w:t>资格性符合性审查（即满足采购条件和要求）</w:t>
      </w:r>
      <w:r>
        <w:rPr>
          <w:rFonts w:hint="eastAsia" w:ascii="仿宋" w:hAnsi="仿宋" w:eastAsia="仿宋" w:cs="仿宋"/>
          <w:color w:val="auto"/>
          <w:sz w:val="24"/>
          <w:szCs w:val="24"/>
          <w:lang w:val="hr-HR"/>
        </w:rPr>
        <w:t>并通过；</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（5）“成交供应商”是指经评审小组评审确定的对采购文件做出实质性响应，经采购人按照规定在评审小组推荐的成交候选人中确定的响应供应商。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（6）采购文件：是指包括采购公告和采购文件及其补充、变更和澄清等一系列文件。</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（7）“响应文件”是指：供应商根据本文件要求，编制包含报价、技术和服务等所有内容的实质性响应文件。</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（8）合格的货物和服务：</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color w:val="auto"/>
          <w:sz w:val="24"/>
        </w:rPr>
        <w:t>“货物”是指响应供应商制造或组织符合比选文件要求的货物等。比选文件中没有提及采购货物来源地的，根据《政府采购法》的相关规定均应是本国货物。</w:t>
      </w:r>
      <w:r>
        <w:rPr>
          <w:rFonts w:hint="eastAsia" w:ascii="仿宋" w:hAnsi="仿宋" w:eastAsia="仿宋" w:cs="仿宋"/>
          <w:snapToGrid w:val="0"/>
          <w:color w:val="auto"/>
          <w:kern w:val="0"/>
          <w:sz w:val="24"/>
        </w:rPr>
        <w:t>响应的货物必须是其合法生产的符合国家有关标准要求的货物，并满足我院比选文件规定的规格、参数、质量、价格、有效期、售后服务等要求。</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“服务”是指除货物和工程以外的采购对象，其中包括：响应供应商需承担的运输、安装、技术支持、培训以及比选文件规定的其他服务。</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2.响应费用：响应供应商应承担所有与准备和参加响应有关的费用。</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3.“响应供应商名称”及“盖章”：在响应文件及相关的其他资料中，涉及“响应供应商名称”的应在对应文件编辑时使用文本录入方式，或在纸质响应文件上进行手写签名或电子印章。</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4.“</w:t>
      </w:r>
      <w:r>
        <w:rPr>
          <w:rFonts w:hint="eastAsia" w:ascii="仿宋" w:hAnsi="仿宋" w:eastAsia="仿宋" w:cs="仿宋"/>
          <w:color w:val="auto"/>
          <w:sz w:val="24"/>
        </w:rPr>
        <w:t>响应供应商法定代表人</w:t>
      </w:r>
      <w:r>
        <w:rPr>
          <w:rFonts w:hint="eastAsia" w:ascii="仿宋" w:hAnsi="仿宋" w:eastAsia="仿宋" w:cs="仿宋"/>
          <w:snapToGrid w:val="0"/>
          <w:color w:val="auto"/>
          <w:kern w:val="0"/>
          <w:sz w:val="24"/>
        </w:rPr>
        <w:t>”及“</w:t>
      </w:r>
      <w:r>
        <w:rPr>
          <w:rFonts w:hint="eastAsia" w:ascii="仿宋" w:hAnsi="仿宋" w:eastAsia="仿宋" w:cs="仿宋"/>
          <w:color w:val="auto"/>
          <w:sz w:val="24"/>
        </w:rPr>
        <w:t>法定代表人授权代表</w:t>
      </w:r>
      <w:r>
        <w:rPr>
          <w:rFonts w:hint="eastAsia" w:ascii="仿宋" w:hAnsi="仿宋" w:eastAsia="仿宋" w:cs="仿宋"/>
          <w:snapToGrid w:val="0"/>
          <w:color w:val="auto"/>
          <w:kern w:val="0"/>
          <w:sz w:val="24"/>
        </w:rPr>
        <w:t>”</w:t>
      </w:r>
      <w:r>
        <w:rPr>
          <w:rFonts w:hint="eastAsia" w:ascii="仿宋" w:hAnsi="仿宋" w:eastAsia="仿宋" w:cs="仿宋"/>
          <w:color w:val="auto"/>
          <w:sz w:val="24"/>
        </w:rPr>
        <w:t>“响应供应商法定代表人（或法定代表人授权代表）”</w:t>
      </w:r>
      <w:r>
        <w:rPr>
          <w:rFonts w:hint="eastAsia" w:ascii="仿宋" w:hAnsi="仿宋" w:eastAsia="仿宋" w:cs="仿宋"/>
          <w:snapToGrid w:val="0"/>
          <w:color w:val="auto"/>
          <w:kern w:val="0"/>
          <w:sz w:val="24"/>
        </w:rPr>
        <w:t>：在响应文件及相关的其他资料中，涉及“响应供应商代表签字”或“授权代表”应在响应文件编辑时使用文本录入方式，或在纸质响应文件上进行手写签名或电子印章。</w:t>
      </w:r>
    </w:p>
    <w:p>
      <w:pPr>
        <w:pStyle w:val="12"/>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二、说明</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bCs/>
          <w:color w:val="auto"/>
          <w:sz w:val="24"/>
        </w:rPr>
        <w:t>采购人及响应供应商进行的本次采购活动</w:t>
      </w:r>
      <w:r>
        <w:rPr>
          <w:rFonts w:hint="eastAsia" w:ascii="仿宋" w:hAnsi="仿宋" w:eastAsia="仿宋" w:cs="仿宋"/>
          <w:color w:val="auto"/>
          <w:kern w:val="0"/>
          <w:sz w:val="24"/>
        </w:rPr>
        <w:t>参考《中华人民共和国政府采购法》及医院的采购制度。</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响应供应商应仔细阅读本项目比选公告及比选文件的所有内容（包括变更、补充、澄清以及修改等，且均为比选文件的组成部分），按照比选文件要求以及格式编制响应文件，并保证其真实性，否则一切后果自负。</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本次院内比选项目，是以比选公告的方式邀请非特定的响应供应商参加响应。</w:t>
      </w:r>
    </w:p>
    <w:p>
      <w:pPr>
        <w:pStyle w:val="12"/>
        <w:adjustRightInd w:val="0"/>
        <w:snapToGrid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rPr>
        <w:t>2.适用范围：</w:t>
      </w:r>
      <w:r>
        <w:rPr>
          <w:rFonts w:hint="eastAsia" w:ascii="仿宋" w:hAnsi="仿宋" w:eastAsia="仿宋" w:cs="仿宋"/>
          <w:color w:val="auto"/>
          <w:sz w:val="24"/>
          <w:szCs w:val="24"/>
        </w:rPr>
        <w:t>本比选文件适用于本比选邀请中所述项目的采购项目。</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3.关于中小微企业响应</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响应产品中仅有部分小型和微型企业产品的，则此部分按所投小型和微型企业产品的价格予以扣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（2）根据财库〔2014〕68号《财政部</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12"/>
        <w:adjustRightInd w:val="0"/>
        <w:snapToGrid w:val="0"/>
        <w:spacing w:line="360" w:lineRule="auto"/>
        <w:ind w:left="420" w:leftChars="200"/>
        <w:rPr>
          <w:rFonts w:hint="eastAsia" w:ascii="仿宋" w:hAnsi="仿宋" w:eastAsia="仿宋" w:cs="仿宋"/>
          <w:bCs/>
          <w:color w:val="auto"/>
          <w:sz w:val="24"/>
          <w:szCs w:val="24"/>
        </w:rPr>
      </w:pPr>
      <w:r>
        <w:rPr>
          <w:rFonts w:hint="eastAsia" w:ascii="仿宋" w:hAnsi="仿宋" w:eastAsia="仿宋" w:cs="仿宋"/>
          <w:bCs/>
          <w:color w:val="auto"/>
          <w:sz w:val="24"/>
          <w:szCs w:val="24"/>
        </w:rPr>
        <w:t>监狱企业视同小型、微型企业，享受评审中价格扣除。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2"/>
        <w:adjustRightInd w:val="0"/>
        <w:snapToGrid w:val="0"/>
        <w:spacing w:line="360" w:lineRule="auto"/>
        <w:ind w:left="420" w:leftChars="200"/>
        <w:rPr>
          <w:rFonts w:hint="eastAsia" w:ascii="仿宋" w:hAnsi="仿宋" w:eastAsia="仿宋" w:cs="仿宋"/>
          <w:bCs/>
          <w:color w:val="auto"/>
          <w:sz w:val="24"/>
          <w:szCs w:val="24"/>
        </w:rPr>
      </w:pPr>
      <w:r>
        <w:rPr>
          <w:rFonts w:hint="eastAsia" w:ascii="仿宋" w:hAnsi="仿宋" w:eastAsia="仿宋" w:cs="仿宋"/>
          <w:bCs/>
          <w:color w:val="auto"/>
          <w:sz w:val="24"/>
          <w:szCs w:val="24"/>
        </w:rPr>
        <w:t>残疾人福利性单位视同小型、微型企业，享受评审中价格扣除。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（4）同时为小型、微型企业、监狱企业、残疾人福利性单位任两种或以上情况的，评审中只享受一次价格扣除，不重复进行价格扣除。</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4.纪律与保密</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（1）响应供应商不得相互串通响应报价，不得妨碍其他响应供应商的公平竞争，不得损害采购人或其他响应供应商的合法权益，响应供应商不得以向采购人、评审小组行贿或者采取其他不正当手段谋取成交。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（2）在确定成交供应商之前，响应供应商不得与采购人就响应价格、响应方案等实质性内容进行谈判，也不得私下接触评审小组成员。</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（3）在确定成交供应商之前，响应供应商试图在响应文件审查、澄清、比较和评价时对评审小组、采购人施加任何影响都可能导致其响应无效。</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（4）获得本比选文件者，须履行本项目下保密义务，不得将因本次项目获得的信息向第三人外传，不得将比选文件用作本次响应以外的任何用途。</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由采购人向响应供应商提供的图纸、详细资料、样品、模型、模件和所有其它资料，均为保密资料，仅被用于它所规定的用途。除非得到采购人的同意，不能向任何第三方透露。比选结束后，应采购人要求，响应供应商应归还所有从采购人处获得的保密资料。</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（6）采购人有权将供应商提供的所有资料向有关政府部门或评审小组披露。</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2"/>
        <w:adjustRightInd w:val="0"/>
        <w:snapToGrid w:val="0"/>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5.比选的语言及计量</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（2）除非比选文件中另有规定，供应商在响应文件中及其与采购单位的所有往来文件中的计量单位均应采用中华人民共和国法定计量单位。</w:t>
      </w:r>
    </w:p>
    <w:p>
      <w:pPr>
        <w:pStyle w:val="12"/>
        <w:adjustRightInd w:val="0"/>
        <w:snapToGrid w:val="0"/>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（3）响应文件的构成应符合法律法规及比选文件的要求。</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6.现场踏勘（如有）</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（1）比选文件规定组织踏勘现场的，采购人按比选文件规定的时间、地点组织响应供应商踏勘项目现场。</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（2）响应供应商自行承担踏勘现场发生的责任、风险和自身费用。</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（3）采购人在踏勘现场中介绍的资料和数据等，只是为了使响应供应商能够利用采购人现有的资料。采购人对响应供应商由此而作出的推论、解释和结论概不负责。</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三、比选文件澄清和修改</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（1）比选文件的澄清是指采购人对比选文件中的遗漏、错误、词义表达不清或对比较复杂的事项进行说明，回答供应商提出的各种问题。比选文件的修改是指采购人对比选文件中出现的错误进行修订。</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任何要求对比选文件进行澄清的供应商，均应在比选文件规定的响应文件递交截止时间3日之前以书面形式通知采购人，采购人对其收到的书面的对比选文件的澄清要求均以书面形式予以答复，同时将书面形式答复发给每个报名成功的供应商（答复中不包括问题的来源）。不足3日的，顺延提交响应文件的截止时间。该答复作为比选文件的一部分，对供应商有约束力。</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（3）比选文件的修改将在比选文件规定的响应文件递交截止时间3日之前由采购人以书面形式通知所有潜在（报名成功的）供应商，并对其具有约束力。</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（4）采购人可以视采购具体情况，延长响应文件递交截止时间，但至少应当在比选文件规定的响应文件递交截止时间3日前，并将变更时间书面通知所有已获取比选文件的潜在供应商。</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四、响应要求</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1.响应文件编制</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2"/>
        <w:adjustRightInd w:val="0"/>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2）响应供应商应完整、真实、准确的填写比选文件中规定的所有内容，对响应文件所提供的全部资料的真实性承担法律责任，并无条件接受医院办公室和监督管理小组等对其中任何资料进行核实的要求。供应商必须对响应文件所提供的全部资料的真实性承担法律责任。</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（3）如果因为供应商响应文件填报的内容不详，或没有提供比选文件中所要求的全部资料及数据，由此造成的后果，其责任由供应商承担。</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2.响应文件的递交</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（1）供应商应将《报价单》单独密封提交，并在信封上清晰标明“报价信封”字样。供应商应将响应文件密封包装。</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（3）采购人在《比选邀请函》中规定的地点和响应截止时间之前接收响应文件，超过截止时间后的响应为无效响应，采购人将拒绝接收。</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3.响应文件的修改、撤回与撤销</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rPr>
        <w:t>撤回</w:t>
      </w:r>
      <w:r>
        <w:rPr>
          <w:rFonts w:hint="eastAsia" w:ascii="仿宋" w:hAnsi="仿宋" w:eastAsia="仿宋" w:cs="仿宋"/>
          <w:color w:val="auto"/>
          <w:sz w:val="24"/>
          <w:szCs w:val="24"/>
        </w:rPr>
        <w:t>。</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（2）供应商所提交的响应文件在比选结束后，无论成交与否都不予退还。</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4.有以下情形的，将视为响应供应商互相串通响应，不得报名或响应无效：</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（1）不同供应商委托同一单位或个人办理报价事宜；</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（2）不同供应商的报价文件出现同一公章或者签字的；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（3）不同供应商的响应文件异常一致或者非比选文件格式要求，响应文件中出现错误字/词/句位置一致的，雷同内容达到20字及以上的；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（4）不同供应商的响应文件载明的项目管理成员或者联系人员为同一人；</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（6）法定代表人为同一个人的两个及两个以上法人，母公司、全资子公司及其控股公司或有共同股东组成或主要管理人员中有共同人员的。</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5.响应供应商有下列弄虚作假的行为的，不得报名或响应无效：</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（1）使用伪造、变造的许可证件；</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（2）提供虚假的财务状况或者业绩；</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（3）提供虚假的项目负责人或者主要技术人员简历、劳动关系证明；</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（4）提供虚假的信用状况；</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（5）其他弄虚作假的行为；</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（6）响应文件或报价文件的签名为代签或冒签的；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（7）被授权人委托他人提交响应文件的，无委托书的。</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6.无效的报价认定</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（1）报价文件没有有效签署的； </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（2）报价文件不响应评审小组评审时质疑提出的问题，且该问题将可能给采购人造成重大影响的；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（3）报价文件的报价明显过低，可能低于其成本，而供应商又不能作出合理说明的；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（4）报价文件的总价超出采购预算且采购人不能接受的；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（5）报价文件附有采购人不能接受的条件的；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（6）评审小组认为本次报价不响应比选文件实质性要求的；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（7）其它评审小组一致认为应作为无效报价的。</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
          <w:bCs/>
          <w:color w:val="auto"/>
          <w:sz w:val="24"/>
          <w:szCs w:val="24"/>
        </w:rPr>
        <w:t>7.“</w:t>
      </w:r>
      <w:r>
        <w:rPr>
          <w:rFonts w:hint="eastAsia" w:ascii="仿宋" w:hAnsi="仿宋" w:eastAsia="仿宋" w:cs="仿宋"/>
          <w:b/>
          <w:color w:val="auto"/>
          <w:sz w:val="24"/>
          <w:szCs w:val="24"/>
        </w:rPr>
        <w:t>★”号条款：必须实质响应的条款，响应供应商不可偏离，负偏离将导致评审时认定为响应无效。“▲”号条款：可以偏离的响应条款，将影响响应供应商的得分。</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8.以下情形，采购人有权拒收响应文件：</w:t>
      </w:r>
    </w:p>
    <w:p>
      <w:pPr>
        <w:pStyle w:val="12"/>
        <w:adjustRightInd w:val="0"/>
        <w:snapToGrid w:val="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（1）逾期送达；</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Cs/>
          <w:color w:val="auto"/>
          <w:sz w:val="24"/>
          <w:szCs w:val="24"/>
        </w:rPr>
        <w:t>（2）未按比选文件要求密封。</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9.有下列情形，评审小组将否决其响应：</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（1）响应文件未经响应单位盖章和法人或单位负责人签字；</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（2）响应联合体没有提交共同响应协议；</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（3）同一响应供应商提交两个以上不同的响应文件或者响应报价，比选文件要求提交备选响应的除外；</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（4）响应报价低于成本或者高于比选最高响应限价的；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（5）响应文件没有对比选文件的实质性要求和条件作出响应的，</w:t>
      </w:r>
      <w:r>
        <w:rPr>
          <w:rFonts w:hint="eastAsia" w:ascii="仿宋" w:hAnsi="仿宋" w:eastAsia="仿宋" w:cs="仿宋"/>
          <w:color w:val="auto"/>
          <w:sz w:val="24"/>
          <w:szCs w:val="24"/>
        </w:rPr>
        <w:t>评审小组认为明显不符合评审要求的技术规格、技术标准、采购数量；</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（6）响应供应商有串通响应、弄虚作假等违法行为的；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（7）比选现场存在争议的。</w:t>
      </w:r>
    </w:p>
    <w:p>
      <w:pPr>
        <w:pStyle w:val="12"/>
        <w:adjustRightInd w:val="0"/>
        <w:snapToGrid w:val="0"/>
        <w:spacing w:line="360" w:lineRule="auto"/>
        <w:ind w:firstLine="481"/>
        <w:rPr>
          <w:rFonts w:hint="eastAsia" w:ascii="仿宋" w:hAnsi="仿宋" w:eastAsia="仿宋" w:cs="仿宋"/>
          <w:b/>
          <w:color w:val="auto"/>
          <w:sz w:val="24"/>
          <w:szCs w:val="24"/>
        </w:rPr>
      </w:pPr>
      <w:r>
        <w:rPr>
          <w:rFonts w:hint="eastAsia" w:ascii="仿宋" w:hAnsi="仿宋" w:eastAsia="仿宋" w:cs="仿宋"/>
          <w:b/>
          <w:color w:val="auto"/>
          <w:sz w:val="24"/>
          <w:szCs w:val="24"/>
        </w:rPr>
        <w:t>10.供应商在参加比选过程中出现的以下不良行为的，将列入我院黑名单管理，在此后的三年内不得参与我院任何采买活动：</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（1）远低于成本价恶意竞价或提供虚假材料谋求成交的；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（2）采取不正当手段诋毁、排挤其他潜在供应商的；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（3）与其他潜在供应商恶意串通的；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（4）随意申请撤换或放弃成交结果的；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（5）成交后无正当理由拒绝或迟迟不签订采购合同的；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（6）成交后，超过合同约定的供货（或服务）时间未按要求执行，给采购人造成损害的；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（7）在比选采购过程中，与相关部门协商谈判的；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（8）向医院涉及的相关部门行贿或者提供不正当利益的；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（9）拒绝有关部门监督检查或者提供虚假情况的；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（10）无正当理由拒绝履行合同和有关承诺，或擅自变更、中止（终止）采购合同的；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（11）提供假冒伪劣产品或走私物品的；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（12）不遵守比选现场纪律，扰乱评审现场，影响采购活动继续进行的；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（13）采购后擅自撤回采购相应文件，影响采购活动继续进行的；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（14）成交后，擅自将采购合同转包或分包给其他供应商的；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（15）不按比选、响应文件的要求和承诺执行或擅自降低响应承诺的产品质量和售后服务或以次充好、偷工减料的；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（16）实际提供的有关产品性能指标和技术服务能力明显低于采购响应文件时的承诺的；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（17）2年内有一次以上投诉查无实据、捏造事实或者提供虚假投诉材料的；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（18）累计两次供应商履约诚信量化评价得分不合格的供应商的；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（19）2年内累计达两次报名成功后未按规定提前一天发函告知不参加比选的。</w:t>
      </w:r>
    </w:p>
    <w:p>
      <w:pPr>
        <w:pStyle w:val="12"/>
        <w:widowControl/>
        <w:adjustRightInd w:val="0"/>
        <w:snapToGrid w:val="0"/>
        <w:spacing w:line="360" w:lineRule="auto"/>
        <w:ind w:firstLine="482" w:firstLineChars="200"/>
        <w:rPr>
          <w:rFonts w:ascii="仿宋" w:hAnsi="仿宋" w:eastAsia="仿宋" w:cs="仿宋"/>
          <w:color w:val="auto"/>
          <w:sz w:val="24"/>
          <w:szCs w:val="24"/>
        </w:rPr>
      </w:pPr>
      <w:r>
        <w:rPr>
          <w:rFonts w:hint="eastAsia" w:ascii="仿宋" w:hAnsi="仿宋" w:eastAsia="仿宋" w:cs="仿宋"/>
          <w:b/>
          <w:color w:val="auto"/>
          <w:sz w:val="24"/>
          <w:szCs w:val="24"/>
        </w:rPr>
        <w:t>11.响应供应商在响应比选文件中必须列出具体数值，如果响应供应商只注明“差不多”“接近”等不明确表述，或擅自修改比选文件的比选服务、商务等要求的将导致评审小组拒绝其响应。</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五、比选</w:t>
      </w:r>
    </w:p>
    <w:p>
      <w:pPr>
        <w:pStyle w:val="12"/>
        <w:adjustRightInd w:val="0"/>
        <w:snapToGrid w:val="0"/>
        <w:spacing w:line="360" w:lineRule="auto"/>
        <w:ind w:right="32"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（一）比选前</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人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供应商不参加现场比选的，视为无条件认同比选报价结果。</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2.医院招标采购工作监督小组选派监督代表参加比选现场监督，只负责监督不负责评审工作。</w:t>
      </w:r>
    </w:p>
    <w:p>
      <w:pPr>
        <w:pStyle w:val="12"/>
        <w:adjustRightInd w:val="0"/>
        <w:snapToGrid w:val="0"/>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3.在响应供应商见证下、医院监督代表验证文件的密封性，并由工作人员现场宣读响应供应商名称、响应价格等实质内容。</w:t>
      </w:r>
    </w:p>
    <w:p>
      <w:pPr>
        <w:pStyle w:val="12"/>
        <w:adjustRightInd w:val="0"/>
        <w:snapToGrid w:val="0"/>
        <w:spacing w:line="360" w:lineRule="auto"/>
        <w:ind w:right="32"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（二）评审</w:t>
      </w:r>
    </w:p>
    <w:p>
      <w:pPr>
        <w:pStyle w:val="12"/>
        <w:adjustRightInd w:val="0"/>
        <w:snapToGrid w:val="0"/>
        <w:spacing w:line="360" w:lineRule="auto"/>
        <w:ind w:right="32"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1.评审小组的组成</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（1）评审小组按医院规定从专家库中随机抽取三名专家组成，</w:t>
      </w:r>
      <w:r>
        <w:rPr>
          <w:rFonts w:hint="eastAsia" w:ascii="仿宋" w:hAnsi="仿宋" w:eastAsia="仿宋" w:cs="仿宋"/>
          <w:color w:val="auto"/>
          <w:kern w:val="0"/>
          <w:sz w:val="24"/>
        </w:rPr>
        <w:t>同一任职科室评审专家不超过二名</w:t>
      </w:r>
      <w:r>
        <w:rPr>
          <w:rFonts w:hint="eastAsia"/>
          <w:color w:val="auto"/>
        </w:rPr>
        <w:t>。</w:t>
      </w:r>
      <w:r>
        <w:rPr>
          <w:rFonts w:hint="eastAsia" w:ascii="仿宋" w:hAnsi="仿宋" w:eastAsia="仿宋" w:cs="仿宋"/>
          <w:color w:val="auto"/>
          <w:sz w:val="24"/>
          <w:szCs w:val="24"/>
        </w:rPr>
        <w:t>评审小组将本着公平、公正、科学、择优的原则，严格按照医院的医院招标采购工作实施细则和比选文件的要求进行评审及推荐供应商。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2"/>
        <w:adjustRightInd w:val="0"/>
        <w:snapToGrid w:val="0"/>
        <w:spacing w:line="360" w:lineRule="auto"/>
        <w:ind w:firstLine="482" w:firstLineChars="200"/>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2.</w:t>
      </w:r>
      <w:r>
        <w:rPr>
          <w:rFonts w:hint="eastAsia" w:ascii="仿宋" w:hAnsi="仿宋" w:eastAsia="仿宋" w:cs="仿宋"/>
          <w:b/>
          <w:color w:val="auto"/>
          <w:kern w:val="0"/>
          <w:sz w:val="24"/>
          <w:szCs w:val="24"/>
        </w:rPr>
        <w:t>评审</w:t>
      </w:r>
      <w:r>
        <w:rPr>
          <w:rFonts w:hint="eastAsia" w:ascii="仿宋" w:hAnsi="仿宋" w:eastAsia="仿宋" w:cs="仿宋"/>
          <w:b/>
          <w:color w:val="auto"/>
          <w:sz w:val="24"/>
          <w:szCs w:val="24"/>
        </w:rPr>
        <w:t>方法、步骤及标准</w:t>
      </w:r>
    </w:p>
    <w:p>
      <w:pPr>
        <w:pStyle w:val="12"/>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根据比选响应相关法规确定以下评审方法、步骤及标准：</w:t>
      </w:r>
    </w:p>
    <w:p>
      <w:pPr>
        <w:pStyle w:val="12"/>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（一）评审方法</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本次评审采用</w:t>
      </w:r>
      <w:r>
        <w:rPr>
          <w:rFonts w:hint="eastAsia" w:ascii="仿宋" w:hAnsi="仿宋" w:eastAsia="仿宋" w:cs="仿宋"/>
          <w:b/>
          <w:bCs/>
          <w:color w:val="auto"/>
          <w:sz w:val="24"/>
          <w:szCs w:val="24"/>
        </w:rPr>
        <w:t>综合评分法</w:t>
      </w:r>
      <w:r>
        <w:rPr>
          <w:rFonts w:hint="eastAsia" w:ascii="仿宋" w:hAnsi="仿宋" w:eastAsia="仿宋" w:cs="仿宋"/>
          <w:color w:val="auto"/>
          <w:sz w:val="24"/>
          <w:szCs w:val="24"/>
        </w:rPr>
        <w:t>。评审小组依据响应证明文件从商务评审、技术评审、价格评审等方面按公正、科学、客观、平等竞争的要求进行综合评审,按评审综合得分由高到低确定成交供应商。</w:t>
      </w:r>
    </w:p>
    <w:p>
      <w:pPr>
        <w:pStyle w:val="12"/>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(二)评审步骤</w:t>
      </w:r>
    </w:p>
    <w:p>
      <w:pPr>
        <w:pStyle w:val="12"/>
        <w:adjustRightInd w:val="0"/>
        <w:snapToGrid w:val="0"/>
        <w:spacing w:line="360" w:lineRule="auto"/>
        <w:ind w:right="32" w:firstLine="460" w:firstLineChars="192"/>
        <w:rPr>
          <w:rFonts w:hint="eastAsia" w:ascii="仿宋" w:hAnsi="仿宋" w:eastAsia="仿宋" w:cs="仿宋"/>
          <w:bCs/>
          <w:color w:val="auto"/>
          <w:sz w:val="24"/>
          <w:szCs w:val="24"/>
        </w:rPr>
      </w:pPr>
      <w:r>
        <w:rPr>
          <w:rFonts w:hint="eastAsia" w:ascii="仿宋" w:hAnsi="仿宋" w:eastAsia="仿宋" w:cs="仿宋"/>
          <w:bCs/>
          <w:color w:val="auto"/>
          <w:sz w:val="24"/>
          <w:szCs w:val="24"/>
        </w:rPr>
        <w:t>1.宣读评审纪律</w:t>
      </w:r>
    </w:p>
    <w:p>
      <w:pPr>
        <w:pStyle w:val="12"/>
        <w:adjustRightInd w:val="0"/>
        <w:snapToGrid w:val="0"/>
        <w:spacing w:line="360" w:lineRule="auto"/>
        <w:ind w:firstLine="460" w:firstLineChars="192"/>
        <w:rPr>
          <w:rFonts w:hint="eastAsia" w:ascii="仿宋" w:hAnsi="仿宋" w:eastAsia="仿宋" w:cs="仿宋"/>
          <w:color w:val="auto"/>
          <w:sz w:val="24"/>
          <w:szCs w:val="24"/>
        </w:rPr>
      </w:pPr>
      <w:r>
        <w:rPr>
          <w:rFonts w:hint="eastAsia" w:ascii="仿宋" w:hAnsi="仿宋" w:eastAsia="仿宋" w:cs="仿宋"/>
          <w:color w:val="auto"/>
          <w:sz w:val="24"/>
          <w:szCs w:val="24"/>
        </w:rPr>
        <w:t>评审专家签到，采购人在评审开始前宣读评审纪律及比选文件说明。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kern w:val="0"/>
          <w:sz w:val="24"/>
        </w:rPr>
        <w:t>评审专家有下列情形之一的，受到邀请应主动提出回避，采购当事人也可以要求该评审专家回避：</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rPr>
      </w:pPr>
    </w:p>
    <w:p>
      <w:pPr>
        <w:autoSpaceDE w:val="0"/>
        <w:autoSpaceDN w:val="0"/>
        <w:adjustRightInd w:val="0"/>
        <w:snapToGrid w:val="0"/>
        <w:spacing w:line="360" w:lineRule="auto"/>
        <w:ind w:right="32" w:firstLine="480" w:firstLineChars="200"/>
        <w:rPr>
          <w:rFonts w:hint="eastAsia" w:ascii="仿宋" w:hAnsi="仿宋" w:eastAsia="仿宋" w:cs="仿宋"/>
          <w:bCs/>
          <w:color w:val="auto"/>
          <w:sz w:val="24"/>
        </w:rPr>
      </w:pPr>
      <w:r>
        <w:rPr>
          <w:rFonts w:hint="eastAsia" w:ascii="仿宋" w:hAnsi="仿宋" w:eastAsia="仿宋" w:cs="仿宋"/>
          <w:bCs/>
          <w:color w:val="auto"/>
          <w:sz w:val="24"/>
        </w:rPr>
        <w:t>3.推荐评审小组组长</w:t>
      </w:r>
    </w:p>
    <w:p>
      <w:pPr>
        <w:autoSpaceDE w:val="0"/>
        <w:autoSpaceDN w:val="0"/>
        <w:adjustRightInd w:val="0"/>
        <w:snapToGrid w:val="0"/>
        <w:spacing w:line="360" w:lineRule="auto"/>
        <w:ind w:right="32" w:firstLine="458" w:firstLineChars="191"/>
        <w:rPr>
          <w:rFonts w:hint="eastAsia" w:ascii="仿宋" w:hAnsi="仿宋" w:eastAsia="仿宋" w:cs="仿宋"/>
          <w:bCs/>
          <w:color w:val="auto"/>
          <w:kern w:val="0"/>
          <w:sz w:val="24"/>
        </w:rPr>
      </w:pPr>
      <w:r>
        <w:rPr>
          <w:rFonts w:hint="eastAsia" w:ascii="仿宋" w:hAnsi="仿宋" w:eastAsia="仿宋" w:cs="仿宋"/>
          <w:bCs/>
          <w:color w:val="auto"/>
          <w:kern w:val="0"/>
          <w:sz w:val="24"/>
        </w:rPr>
        <w:t>评审小组按照少数服从多数的原则推荐组长。评</w:t>
      </w:r>
      <w:r>
        <w:rPr>
          <w:rFonts w:hint="eastAsia" w:ascii="仿宋" w:hAnsi="仿宋" w:eastAsia="仿宋" w:cs="仿宋"/>
          <w:bCs/>
          <w:color w:val="auto"/>
          <w:sz w:val="24"/>
        </w:rPr>
        <w:t>审</w:t>
      </w:r>
      <w:r>
        <w:rPr>
          <w:rFonts w:hint="eastAsia" w:ascii="仿宋" w:hAnsi="仿宋" w:eastAsia="仿宋" w:cs="仿宋"/>
          <w:bCs/>
          <w:color w:val="auto"/>
          <w:kern w:val="0"/>
          <w:sz w:val="24"/>
        </w:rPr>
        <w:t>小组成员在履行独立评审权利义务的同时，不得发表有失公正和不负责任的言论，不得相互串通和压制他人意见，不得将个人倾向性意见诱导、暗示或强加于他人认同。</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4.响应文件的资格性、符合性审查</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资格性、符合性审查内容主要为对响应文件的响应函、法定代表人/负责人资格证明书及授权委托书、供应商资格、技术商务实质性响应及报价的唯一性等，审查不合格者按响应无效处理。只有资格性符合性全部审查合格才能进入后续评审。</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评审小组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2"/>
        <w:adjustRightInd w:val="0"/>
        <w:snapToGrid w:val="0"/>
        <w:spacing w:line="360" w:lineRule="auto"/>
        <w:ind w:right="32" w:firstLine="460" w:firstLineChars="191"/>
        <w:rPr>
          <w:rFonts w:hint="eastAsia" w:ascii="仿宋" w:hAnsi="仿宋" w:eastAsia="仿宋" w:cs="仿宋"/>
          <w:bCs/>
          <w:color w:val="auto"/>
          <w:sz w:val="24"/>
          <w:szCs w:val="24"/>
        </w:rPr>
      </w:pPr>
      <w:r>
        <w:rPr>
          <w:rFonts w:hint="eastAsia" w:ascii="仿宋" w:hAnsi="仿宋" w:eastAsia="仿宋" w:cs="仿宋"/>
          <w:b/>
          <w:bCs/>
          <w:color w:val="auto"/>
          <w:sz w:val="24"/>
        </w:rPr>
        <w:t>响应供应商不得恶意竞价，对于报价差异巨大的，评审小组有权要求响应供应商在规定的时间内提供相关证明材料，在规定时间内不能提供材料或者无法证明的,评审小组有权裁定该报价是否为恶意报价。恶意竞价的响应供应商将被取消成交资格，并列入黑名单，在此后五年内不得参与我院任何采买活动。</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rPr>
            </w:pPr>
            <w:r>
              <w:rPr>
                <w:rFonts w:hint="eastAsia" w:ascii="仿宋" w:hAnsi="仿宋" w:eastAsia="仿宋" w:cs="仿宋"/>
                <w:b/>
                <w:bCs/>
                <w:color w:val="auto"/>
                <w:szCs w:val="21"/>
              </w:rPr>
              <w:t>评审内容</w:t>
            </w:r>
          </w:p>
        </w:tc>
        <w:tc>
          <w:tcPr>
            <w:tcW w:w="5760" w:type="dxa"/>
            <w:noWrap w:val="0"/>
            <w:vAlign w:val="center"/>
          </w:tcPr>
          <w:p>
            <w:pPr>
              <w:spacing w:line="380" w:lineRule="exact"/>
              <w:ind w:left="-171"/>
              <w:jc w:val="center"/>
              <w:rPr>
                <w:rFonts w:hint="eastAsia"/>
                <w:color w:val="auto"/>
              </w:rPr>
            </w:pPr>
            <w:r>
              <w:rPr>
                <w:rFonts w:hint="eastAsia" w:ascii="仿宋" w:hAnsi="仿宋" w:eastAsia="仿宋" w:cs="仿宋"/>
                <w:b/>
                <w:bCs/>
                <w:color w:val="auto"/>
                <w:szCs w:val="21"/>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rPr>
            </w:pPr>
            <w:r>
              <w:rPr>
                <w:rFonts w:hint="eastAsia" w:ascii="仿宋" w:hAnsi="仿宋" w:eastAsia="仿宋" w:cs="仿宋"/>
                <w:color w:val="auto"/>
                <w:szCs w:val="21"/>
              </w:rPr>
              <w:t>资格性审查</w:t>
            </w:r>
          </w:p>
        </w:tc>
        <w:tc>
          <w:tcPr>
            <w:tcW w:w="2032" w:type="dxa"/>
            <w:noWrap w:val="0"/>
            <w:vAlign w:val="center"/>
          </w:tcPr>
          <w:p>
            <w:pPr>
              <w:ind w:left="40" w:leftChars="19"/>
              <w:jc w:val="center"/>
              <w:rPr>
                <w:rFonts w:hint="eastAsia"/>
                <w:color w:val="auto"/>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lang w:val="en-US" w:eastAsia="zh-CN"/>
              </w:rPr>
              <w:t>2.</w:t>
            </w:r>
            <w:r>
              <w:rPr>
                <w:rFonts w:hint="eastAsia" w:ascii="仿宋" w:hAnsi="仿宋" w:eastAsia="仿宋" w:cs="仿宋"/>
                <w:color w:val="auto"/>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rPr>
            </w:pPr>
            <w:r>
              <w:rPr>
                <w:rFonts w:hint="eastAsia" w:ascii="仿宋" w:hAnsi="仿宋" w:eastAsia="仿宋" w:cs="仿宋"/>
                <w:color w:val="auto"/>
              </w:rPr>
              <w:t>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12个月内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lang w:val="en-US" w:eastAsia="zh-CN"/>
              </w:rPr>
              <w:t>3.</w:t>
            </w:r>
            <w:r>
              <w:rPr>
                <w:rFonts w:hint="eastAsia" w:ascii="仿宋" w:hAnsi="仿宋" w:eastAsia="仿宋" w:cs="仿宋"/>
                <w:color w:val="auto"/>
              </w:rPr>
              <w:t>有依法缴纳税收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有</w:t>
            </w:r>
            <w:r>
              <w:rPr>
                <w:rFonts w:hint="eastAsia" w:ascii="仿宋" w:hAnsi="仿宋" w:eastAsia="仿宋" w:cs="仿宋"/>
                <w:color w:val="auto"/>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比选截止时间近12个月内任意一个月的依法缴纳社会保险凭据（如依法不需要缴纳社保，则须提供相应文件证明其依法不需要缴纳）；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6.</w:t>
            </w:r>
            <w:r>
              <w:rPr>
                <w:rFonts w:hint="eastAsia" w:ascii="仿宋" w:hAnsi="仿宋" w:eastAsia="仿宋" w:cs="仿宋"/>
                <w:color w:val="auto"/>
                <w:szCs w:val="21"/>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7.</w:t>
            </w:r>
            <w:r>
              <w:rPr>
                <w:rFonts w:hint="eastAsia" w:ascii="仿宋" w:hAnsi="仿宋" w:eastAsia="仿宋" w:cs="仿宋"/>
                <w:color w:val="auto"/>
                <w:szCs w:val="21"/>
              </w:rPr>
              <w:t>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单位负责人为同一人或者存在直接控股、管理关系的不同供应商，不得参加同一包号</w:t>
            </w:r>
            <w:r>
              <w:rPr>
                <w:rFonts w:hint="eastAsia" w:ascii="仿宋" w:hAnsi="仿宋" w:eastAsia="仿宋" w:cs="仿宋"/>
                <w:color w:val="auto"/>
                <w:szCs w:val="21"/>
              </w:rPr>
              <w:t>比选</w:t>
            </w:r>
            <w:r>
              <w:rPr>
                <w:rFonts w:hint="eastAsia" w:ascii="仿宋" w:hAnsi="仿宋" w:eastAsia="仿宋" w:cs="仿宋"/>
                <w:color w:val="auto"/>
                <w:szCs w:val="21"/>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9.</w:t>
            </w:r>
            <w:r>
              <w:rPr>
                <w:rFonts w:hint="eastAsia" w:ascii="仿宋" w:hAnsi="仿宋" w:eastAsia="仿宋" w:cs="仿宋"/>
                <w:color w:val="auto"/>
                <w:szCs w:val="21"/>
              </w:rPr>
              <w:t>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10.</w:t>
            </w:r>
            <w:r>
              <w:rPr>
                <w:rFonts w:hint="eastAsia" w:ascii="仿宋" w:hAnsi="仿宋" w:eastAsia="仿宋" w:cs="仿宋"/>
                <w:color w:val="auto"/>
                <w:szCs w:val="21"/>
              </w:rPr>
              <w:t>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lang w:val="zh-CN"/>
              </w:rPr>
            </w:pPr>
            <w:r>
              <w:rPr>
                <w:rFonts w:hint="eastAsia" w:ascii="仿宋" w:hAnsi="仿宋" w:eastAsia="仿宋" w:cs="仿宋"/>
                <w:color w:val="auto"/>
                <w:szCs w:val="21"/>
              </w:rPr>
              <w:t>本项目不接受联合体参加比选，不允许响应供应商对各比选项目进行分包或转包(供应商出具声明函)。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lang w:val="en-US" w:eastAsia="zh-CN"/>
              </w:rPr>
            </w:pPr>
            <w:r>
              <w:rPr>
                <w:rFonts w:hint="eastAsia" w:ascii="仿宋" w:hAnsi="仿宋" w:eastAsia="仿宋" w:cs="仿宋"/>
                <w:color w:val="auto"/>
                <w:szCs w:val="21"/>
                <w:highlight w:val="none"/>
                <w:lang w:val="en-US" w:eastAsia="zh-CN"/>
              </w:rPr>
              <w:t>11.企业资质</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响应供应商需提供国家密码管理局认定的“商用密码检测机构资质证书”，响应供应商需在国家密码管理局公告（第49号）公文的商用密码检测机构(商用密码应用安全性评估业务)目录中。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12.</w:t>
            </w:r>
            <w:r>
              <w:rPr>
                <w:rFonts w:hint="eastAsia" w:ascii="仿宋" w:hAnsi="仿宋" w:eastAsia="仿宋" w:cs="仿宋"/>
                <w:color w:val="auto"/>
                <w:szCs w:val="21"/>
              </w:rPr>
              <w:t>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本项目是专门面向中小企业采购的项目。（提供《中小企业声明函》，具体格式文件见比价文件</w:t>
            </w:r>
            <w:r>
              <w:rPr>
                <w:rFonts w:hint="eastAsia" w:ascii="仿宋" w:hAnsi="仿宋" w:eastAsia="仿宋" w:cs="仿宋"/>
                <w:color w:val="auto"/>
                <w:szCs w:val="21"/>
                <w:highlight w:val="yellow"/>
              </w:rPr>
              <w:t>P</w:t>
            </w:r>
            <w:r>
              <w:rPr>
                <w:rFonts w:hint="eastAsia" w:ascii="仿宋" w:hAnsi="仿宋" w:eastAsia="仿宋" w:cs="仿宋"/>
                <w:color w:val="auto"/>
                <w:szCs w:val="21"/>
                <w:highlight w:val="yellow"/>
                <w:lang w:val="en-US" w:eastAsia="zh-CN"/>
              </w:rPr>
              <w:t>50</w:t>
            </w:r>
            <w:r>
              <w:rPr>
                <w:rFonts w:hint="eastAsia" w:ascii="仿宋" w:hAnsi="仿宋" w:eastAsia="仿宋" w:cs="仿宋"/>
                <w:color w:val="auto"/>
                <w:szCs w:val="21"/>
              </w:rPr>
              <w:t>中</w:t>
            </w:r>
            <w:r>
              <w:rPr>
                <w:rFonts w:hint="eastAsia" w:ascii="仿宋" w:hAnsi="仿宋" w:eastAsia="仿宋" w:cs="仿宋"/>
                <w:color w:val="auto"/>
                <w:szCs w:val="21"/>
                <w:lang w:val="hr-HR"/>
              </w:rPr>
              <w:t>小企业声明函（工程、服务），未按要求提供声明函的将导致响应无效）。本项目中小企业划分标准所属行业为：软件和信息技术服务业。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13.</w:t>
            </w:r>
            <w:r>
              <w:rPr>
                <w:rFonts w:hint="eastAsia" w:ascii="仿宋" w:hAnsi="仿宋" w:eastAsia="仿宋" w:cs="仿宋"/>
                <w:color w:val="auto"/>
                <w:szCs w:val="21"/>
              </w:rPr>
              <w:t>报名</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rPr>
            </w:pPr>
            <w:r>
              <w:rPr>
                <w:rFonts w:hint="eastAsia" w:ascii="仿宋" w:hAnsi="仿宋" w:eastAsia="仿宋" w:cs="仿宋"/>
                <w:color w:val="auto"/>
                <w:szCs w:val="21"/>
              </w:rPr>
              <w:t>符合性审查</w:t>
            </w: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报价方案是唯一确定、报价合理。 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rPr>
            </w:pPr>
            <w:r>
              <w:rPr>
                <w:rFonts w:hint="eastAsia" w:ascii="仿宋" w:hAnsi="仿宋" w:eastAsia="仿宋" w:cs="仿宋"/>
                <w:color w:val="auto"/>
                <w:szCs w:val="21"/>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响应文件一式两份，其中正本一份和副本一份</w:t>
            </w:r>
          </w:p>
        </w:tc>
      </w:tr>
    </w:tbl>
    <w:p>
      <w:pPr>
        <w:pStyle w:val="12"/>
        <w:adjustRightInd w:val="0"/>
        <w:snapToGrid w:val="0"/>
        <w:spacing w:line="360" w:lineRule="auto"/>
        <w:ind w:right="32"/>
        <w:rPr>
          <w:rFonts w:hint="eastAsia" w:ascii="仿宋" w:hAnsi="仿宋" w:eastAsia="仿宋" w:cs="仿宋"/>
          <w:bCs/>
          <w:color w:val="auto"/>
          <w:sz w:val="24"/>
          <w:szCs w:val="24"/>
        </w:rPr>
      </w:pPr>
    </w:p>
    <w:p>
      <w:pPr>
        <w:pStyle w:val="12"/>
        <w:adjustRightInd w:val="0"/>
        <w:snapToGrid w:val="0"/>
        <w:spacing w:line="360" w:lineRule="auto"/>
        <w:ind w:right="32"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5.响应文件澄清</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1）对于响应文件中含义不明确、同类问题表述不一致或者有明显文字和计算错误的内容，评审小组应当在评审过程中发起澄清，要求响应供应商针对价格或内容做出必要的澄清、说明或补正。若因响应供应商联系方式错误未接收短信、未接听电话或超时未进行澄清（响应）造成的不利后果由供应商自行承担。响应供应商的澄清、说明或者补正不得超出响应文件的范围或者改变响应文件的实质性内容。</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（2）评审小组不接受响应供应商主动提出的澄清、说明或补正。</w:t>
      </w:r>
    </w:p>
    <w:p>
      <w:pPr>
        <w:pStyle w:val="12"/>
        <w:adjustRightInd w:val="0"/>
        <w:snapToGrid w:val="0"/>
        <w:spacing w:line="360" w:lineRule="auto"/>
        <w:ind w:right="32" w:firstLine="458" w:firstLineChars="191"/>
        <w:rPr>
          <w:rFonts w:ascii="仿宋" w:hAnsi="仿宋" w:eastAsia="仿宋" w:cs="仿宋"/>
          <w:bCs/>
          <w:color w:val="auto"/>
          <w:sz w:val="24"/>
          <w:szCs w:val="24"/>
        </w:rPr>
      </w:pPr>
      <w:r>
        <w:rPr>
          <w:rFonts w:hint="eastAsia" w:ascii="仿宋" w:hAnsi="仿宋" w:eastAsia="仿宋" w:cs="仿宋"/>
          <w:bCs/>
          <w:color w:val="auto"/>
          <w:sz w:val="24"/>
          <w:szCs w:val="24"/>
        </w:rPr>
        <w:t>（3）评审小组对响应供应商提交的澄清、说明或补正有疑问的，可以要求响应供应商进一步澄清、说明或补正。</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6.响应文件的比较和评价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rPr>
      </w:pPr>
      <w:r>
        <w:rPr>
          <w:rFonts w:hint="eastAsia" w:ascii="仿宋" w:hAnsi="仿宋" w:eastAsia="仿宋" w:cs="仿宋"/>
          <w:color w:val="auto"/>
          <w:kern w:val="0"/>
          <w:sz w:val="24"/>
        </w:rPr>
        <w:t>评</w:t>
      </w:r>
      <w:r>
        <w:rPr>
          <w:rFonts w:hint="eastAsia" w:ascii="仿宋" w:hAnsi="仿宋" w:eastAsia="仿宋" w:cs="仿宋"/>
          <w:color w:val="auto"/>
          <w:sz w:val="24"/>
        </w:rPr>
        <w:t>审</w:t>
      </w:r>
      <w:r>
        <w:rPr>
          <w:rFonts w:hint="eastAsia" w:ascii="仿宋" w:hAnsi="仿宋" w:eastAsia="仿宋" w:cs="仿宋"/>
          <w:color w:val="auto"/>
          <w:kern w:val="0"/>
          <w:sz w:val="24"/>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rPr>
      </w:pPr>
      <w:r>
        <w:rPr>
          <w:rFonts w:hint="eastAsia" w:ascii="仿宋" w:hAnsi="仿宋" w:eastAsia="仿宋" w:cs="仿宋"/>
          <w:color w:val="auto"/>
          <w:kern w:val="0"/>
          <w:sz w:val="24"/>
        </w:rPr>
        <w:t>评审小组对技术规格偏离表、服务响应偏离表的响应资料等进行评审，并填写相关表格。</w:t>
      </w:r>
    </w:p>
    <w:tbl>
      <w:tblPr>
        <w:tblStyle w:val="17"/>
        <w:tblW w:w="8729" w:type="dxa"/>
        <w:tblInd w:w="0" w:type="dxa"/>
        <w:tblLayout w:type="fixed"/>
        <w:tblCellMar>
          <w:top w:w="0" w:type="dxa"/>
          <w:left w:w="108" w:type="dxa"/>
          <w:bottom w:w="0" w:type="dxa"/>
          <w:right w:w="108" w:type="dxa"/>
        </w:tblCellMar>
      </w:tblPr>
      <w:tblGrid>
        <w:gridCol w:w="750"/>
        <w:gridCol w:w="1413"/>
        <w:gridCol w:w="1095"/>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评审标准（100分）</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评审内容</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项目理解及分析(6.0分)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根据各响应供应商对项目需求的理解、熟悉和响应程度进行综合评审：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1.内容包括项目概述、服务目标、服务内容、需求理解、重点难点工作分析等，各内容描述详细、具体，需求分析充分，得6分；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2.内容包括项目概述、服务目标、服务内容、需求理解、重点难点工作分析等，各内容描述比较详细，需求分析比较充分，得4分；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3.内容包括项目概述、服务目标、服务内容、需求理解、重点难点工作分析等，各内容描述一般、需求分析不到位，得2分；</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注：未提供上述内容不得分。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项目服务方案(6.0分)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响应供应商需根据采购需求和实际情况，提供商用密码应用安全性评估服务方案。根据方案的科学性、合理性、可行性及完整性进行评审。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1.项目服务方案详细具体、科学合理、可行性高，得6分；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2.项目服务方案较详细具体、较科学合理、可行性较高，得4分；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3.项目服务方案不详细具体、科学合理程度一般、可行性不高，得2分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注：未提供方案不得分。</w:t>
            </w:r>
          </w:p>
        </w:tc>
      </w:tr>
      <w:tr>
        <w:tblPrEx>
          <w:tblCellMar>
            <w:top w:w="0" w:type="dxa"/>
            <w:left w:w="108" w:type="dxa"/>
            <w:bottom w:w="0" w:type="dxa"/>
            <w:right w:w="108" w:type="dxa"/>
          </w:tblCellMar>
        </w:tblPrEx>
        <w:trPr>
          <w:trHeight w:val="387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项目实施方案 (6.0分)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响应供应商需根据项目需求和实际情况，提供项目实施方案，包括但不限于进度管理、团队管理、沟通管理、风险管理、保密管理、变更管理、文档管理、验收管理、售后管理等内容。根据方案的科学性、合理性、可行性及完整性进行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1.项目实施方案详细具体、科学合理、可行性高，得6分；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2.项目实施方案较详细具体、较科学合理、可行性较高，得4分；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3.项目实施方案不详细具体、科学合理程度一般、可行性不高，得2分；</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注：未提供方案不得分。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质量保障措施(6.0分)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响应供应商需根据项目实施要求和项目实际情况，提供质量保障措施，包括但不限于质量标准、质量控制方案。根据质量保障措施的科学性、合理性，可行性及完整性进行评审。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1.质量保障措施非常详细，安排科学合理，完全满足采购需求的，得6分；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2.质量保障措施较为详细，安排较为科学合理，满足采购需求的，得4分；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3.质量保障措施不够详细具体，科学性合理性不强，不能完全满足采购需求的，得2分；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注：未提供上述内容不得分。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服务技术支撑能力 (5.0分)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pStyle w:val="9"/>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拥有自主知识产权的商用密码应用安全性评估及管理系统，响应供应商具有国家版权局颁发相关的计算机软件著作权登记证书，并提供系统详细操作流程、步骤说明、功能界面截图等内容，得5分；否则不得分。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注：须提供证书复印件和相关证明材料并加盖公章，未按要求提供的不得分。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eastAsia="zh-Hans"/>
              </w:rPr>
            </w:pPr>
            <w:bookmarkStart w:id="2" w:name="OLE_LINK6"/>
            <w:r>
              <w:rPr>
                <w:rFonts w:hint="eastAsia" w:ascii="仿宋" w:hAnsi="仿宋" w:eastAsia="仿宋" w:cs="仿宋"/>
                <w:color w:val="auto"/>
                <w:sz w:val="24"/>
              </w:rPr>
              <w:t>测评服务工具</w:t>
            </w:r>
            <w:bookmarkEnd w:id="2"/>
            <w:r>
              <w:rPr>
                <w:rFonts w:hint="eastAsia" w:ascii="仿宋" w:hAnsi="仿宋" w:eastAsia="仿宋" w:cs="仿宋"/>
                <w:color w:val="auto"/>
                <w:sz w:val="24"/>
              </w:rPr>
              <w:t>的配备能力(8.0分)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拥有自主知识产权的商用密码应用安全测评软件或系统，响应供应商具有国家版权局颁发相关的计算机软件</w:t>
            </w:r>
            <w:r>
              <w:rPr>
                <w:rFonts w:hint="eastAsia" w:ascii="仿宋" w:hAnsi="仿宋" w:eastAsia="仿宋" w:cs="仿宋"/>
                <w:color w:val="auto"/>
                <w:kern w:val="0"/>
                <w:sz w:val="24"/>
                <w:highlight w:val="none"/>
              </w:rPr>
              <w:t>著作权登记证书</w:t>
            </w:r>
            <w:r>
              <w:rPr>
                <w:rFonts w:hint="eastAsia" w:ascii="仿宋" w:hAnsi="仿宋" w:eastAsia="仿宋" w:cs="仿宋"/>
                <w:color w:val="auto"/>
                <w:kern w:val="0"/>
                <w:sz w:val="24"/>
              </w:rPr>
              <w:t>。每提供一个得1分，同一个证书不累计计分，本项最高得8分。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val="en-GB"/>
              </w:rPr>
            </w:pPr>
            <w:bookmarkStart w:id="3" w:name="OLE_LINK7"/>
            <w:r>
              <w:rPr>
                <w:rFonts w:hint="eastAsia" w:ascii="仿宋" w:hAnsi="仿宋" w:eastAsia="仿宋" w:cs="仿宋"/>
                <w:color w:val="auto"/>
                <w:sz w:val="24"/>
              </w:rPr>
              <w:t>测评技术能力先进性(8.0分)</w:t>
            </w:r>
            <w:bookmarkEnd w:id="3"/>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bookmarkStart w:id="4" w:name="OLE_LINK5"/>
            <w:r>
              <w:rPr>
                <w:rFonts w:hint="eastAsia" w:ascii="仿宋" w:hAnsi="仿宋" w:eastAsia="仿宋" w:cs="仿宋"/>
                <w:color w:val="auto"/>
                <w:kern w:val="0"/>
                <w:sz w:val="24"/>
              </w:rPr>
              <w:t>拟投入本项目</w:t>
            </w:r>
            <w:bookmarkStart w:id="5" w:name="OLE_LINK10"/>
            <w:r>
              <w:rPr>
                <w:rFonts w:hint="eastAsia" w:ascii="仿宋" w:hAnsi="仿宋" w:eastAsia="仿宋" w:cs="仿宋"/>
                <w:color w:val="auto"/>
                <w:kern w:val="0"/>
                <w:sz w:val="24"/>
              </w:rPr>
              <w:t>所运用的与密码学相关技术（</w:t>
            </w:r>
            <w:bookmarkStart w:id="6" w:name="OLE_LINK8"/>
            <w:r>
              <w:rPr>
                <w:rFonts w:hint="eastAsia" w:ascii="仿宋" w:hAnsi="仿宋" w:eastAsia="仿宋" w:cs="仿宋"/>
                <w:color w:val="auto"/>
                <w:kern w:val="0"/>
                <w:sz w:val="24"/>
              </w:rPr>
              <w:t>如密码</w:t>
            </w:r>
            <w:bookmarkStart w:id="7" w:name="OLE_LINK13"/>
            <w:r>
              <w:rPr>
                <w:rFonts w:hint="eastAsia" w:ascii="仿宋" w:hAnsi="仿宋" w:eastAsia="仿宋" w:cs="仿宋"/>
                <w:color w:val="auto"/>
                <w:kern w:val="0"/>
                <w:sz w:val="24"/>
              </w:rPr>
              <w:t>技术</w:t>
            </w:r>
            <w:bookmarkEnd w:id="7"/>
            <w:r>
              <w:rPr>
                <w:rFonts w:hint="eastAsia" w:ascii="仿宋" w:hAnsi="仿宋" w:eastAsia="仿宋" w:cs="仿宋"/>
                <w:color w:val="auto"/>
                <w:kern w:val="0"/>
                <w:sz w:val="24"/>
              </w:rPr>
              <w:t>、</w:t>
            </w:r>
            <w:bookmarkEnd w:id="6"/>
            <w:bookmarkStart w:id="8" w:name="OLE_LINK12"/>
            <w:r>
              <w:rPr>
                <w:rFonts w:hint="eastAsia" w:ascii="仿宋" w:hAnsi="仿宋" w:eastAsia="仿宋" w:cs="仿宋"/>
                <w:color w:val="auto"/>
                <w:kern w:val="0"/>
                <w:sz w:val="24"/>
              </w:rPr>
              <w:t>密码算法</w:t>
            </w:r>
            <w:bookmarkEnd w:id="8"/>
            <w:r>
              <w:rPr>
                <w:rFonts w:hint="eastAsia" w:ascii="仿宋" w:hAnsi="仿宋" w:eastAsia="仿宋" w:cs="仿宋"/>
                <w:color w:val="auto"/>
                <w:kern w:val="0"/>
                <w:sz w:val="24"/>
              </w:rPr>
              <w:t>、</w:t>
            </w:r>
            <w:bookmarkStart w:id="9" w:name="OLE_LINK11"/>
            <w:r>
              <w:rPr>
                <w:rFonts w:hint="eastAsia" w:ascii="仿宋" w:hAnsi="仿宋" w:eastAsia="仿宋" w:cs="仿宋"/>
                <w:color w:val="auto"/>
                <w:kern w:val="0"/>
                <w:sz w:val="24"/>
              </w:rPr>
              <w:t>密</w:t>
            </w:r>
            <w:bookmarkStart w:id="10" w:name="OLE_LINK9"/>
            <w:r>
              <w:rPr>
                <w:rFonts w:hint="eastAsia" w:ascii="仿宋" w:hAnsi="仿宋" w:eastAsia="仿宋" w:cs="仿宋"/>
                <w:color w:val="auto"/>
                <w:kern w:val="0"/>
                <w:sz w:val="24"/>
              </w:rPr>
              <w:t>码工具</w:t>
            </w:r>
            <w:bookmarkEnd w:id="5"/>
            <w:bookmarkEnd w:id="9"/>
            <w:bookmarkEnd w:id="10"/>
            <w:r>
              <w:rPr>
                <w:rFonts w:hint="eastAsia" w:ascii="仿宋" w:hAnsi="仿宋" w:eastAsia="仿宋" w:cs="仿宋"/>
                <w:color w:val="auto"/>
                <w:kern w:val="0"/>
                <w:sz w:val="24"/>
              </w:rPr>
              <w:t>）需具</w:t>
            </w:r>
            <w:bookmarkEnd w:id="4"/>
            <w:r>
              <w:rPr>
                <w:rFonts w:hint="eastAsia" w:ascii="仿宋" w:hAnsi="仿宋" w:eastAsia="仿宋" w:cs="仿宋"/>
                <w:color w:val="auto"/>
                <w:kern w:val="0"/>
                <w:sz w:val="24"/>
              </w:rPr>
              <w:t>备先进性。响应供应商具有国家版权局或其他权威机构版发的相关证明材料，每提供一个得2分，本项最高得8分。</w:t>
            </w:r>
            <w:bookmarkStart w:id="14" w:name="_GoBack"/>
            <w:bookmarkEnd w:id="14"/>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注：响应供应商须提供符合以下要求之一的材料证明其先进性，未按要求提供不得分：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若该项技术属于发明专利，则须提供发明专利（包括已授权或审查中的发明专利）的证明文件，页面内应具备可查证的唯一性编号以及相应技术的全称，同时附上专利官网（http://epub.cnipa.gov.cn/）相关认可截图证明；</w:t>
            </w:r>
          </w:p>
          <w:p>
            <w:pPr>
              <w:widowControl/>
              <w:jc w:val="left"/>
              <w:rPr>
                <w:rFonts w:hint="eastAsia" w:ascii="仿宋" w:hAnsi="仿宋" w:eastAsia="仿宋" w:cs="仿宋"/>
                <w:color w:val="auto"/>
                <w:kern w:val="0"/>
                <w:sz w:val="24"/>
                <w:lang w:val="en-GB" w:eastAsia="zh-Hans"/>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若该项技术获得其它权威机构的认证，须同时提供权威机构的认证文件副本（包括已授权或审查中的发明专利），以及相关认可公示；其中认证文件须具有可查证的唯一性标识以及相应技术的全称。</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bookmarkStart w:id="11" w:name="OLE_LINK15" w:colFirst="1" w:colLast="3"/>
            <w:r>
              <w:rPr>
                <w:rFonts w:hint="eastAsia" w:ascii="仿宋" w:hAnsi="仿宋" w:eastAsia="仿宋" w:cs="仿宋"/>
                <w:color w:val="auto"/>
                <w:sz w:val="24"/>
              </w:rPr>
              <w:t>8</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企业服务能力证明（</w:t>
            </w:r>
            <w:r>
              <w:rPr>
                <w:rFonts w:hint="eastAsia" w:ascii="仿宋" w:hAnsi="仿宋" w:eastAsia="仿宋" w:cs="仿宋"/>
                <w:color w:val="auto"/>
                <w:sz w:val="24"/>
                <w:lang w:val="en-US" w:eastAsia="zh-CN"/>
              </w:rPr>
              <w:t>7</w:t>
            </w:r>
            <w:r>
              <w:rPr>
                <w:rFonts w:hint="eastAsia" w:ascii="仿宋" w:hAnsi="仿宋" w:eastAsia="仿宋" w:cs="仿宋"/>
                <w:color w:val="auto"/>
                <w:sz w:val="24"/>
              </w:rPr>
              <w:t>.0分）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1.具有中国信息安全测评中心颁发的国家信息安全测评信息安全服务资质证书（风险评估）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2.具有中国网络安全审查技术与认证中心颁发的信息安全服务资质证书（信息系统安全运维）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3.具有中国网络安全审查技术与认证中心颁发的信息安全服务资质证书（信息安全应急处理）；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4.具有中国合格评定认可委员会颁发认可的检验机构认可证书（CNAS）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5.具有检验检测机构资质认定证书（CMA）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6.具有省</w:t>
            </w:r>
            <w:bookmarkStart w:id="12" w:name="OLE_LINK14"/>
            <w:r>
              <w:rPr>
                <w:rFonts w:hint="eastAsia" w:ascii="仿宋" w:hAnsi="仿宋" w:eastAsia="仿宋" w:cs="仿宋"/>
                <w:color w:val="auto"/>
                <w:kern w:val="0"/>
                <w:sz w:val="24"/>
              </w:rPr>
              <w:t>级电子政务能力等级证书；</w:t>
            </w:r>
            <w:bookmarkEnd w:id="12"/>
          </w:p>
          <w:p>
            <w:pPr>
              <w:widowControl/>
              <w:jc w:val="left"/>
              <w:rPr>
                <w:color w:val="auto"/>
              </w:rPr>
            </w:pPr>
            <w:r>
              <w:rPr>
                <w:rFonts w:hint="eastAsia" w:ascii="仿宋" w:hAnsi="仿宋" w:eastAsia="仿宋" w:cs="仿宋"/>
                <w:color w:val="auto"/>
                <w:kern w:val="0"/>
                <w:sz w:val="24"/>
              </w:rPr>
              <w:t>7.具有信息安全管理体系认证证书；</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每满足一项得1分，本项最高得</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分</w:t>
            </w:r>
            <w:r>
              <w:rPr>
                <w:rFonts w:hint="eastAsia" w:ascii="仿宋" w:hAnsi="仿宋" w:eastAsia="仿宋" w:cs="仿宋"/>
                <w:color w:val="auto"/>
                <w:kern w:val="0"/>
                <w:sz w:val="24"/>
                <w:lang w:eastAsia="zh-CN"/>
              </w:rPr>
              <w:t>。</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注：需提供相关证明材料复印件并加盖公章。</w:t>
            </w:r>
          </w:p>
        </w:tc>
      </w:tr>
      <w:bookmarkEnd w:id="11"/>
      <w:tr>
        <w:tblPrEx>
          <w:tblCellMar>
            <w:top w:w="0" w:type="dxa"/>
            <w:left w:w="108" w:type="dxa"/>
            <w:bottom w:w="0" w:type="dxa"/>
            <w:right w:w="108" w:type="dxa"/>
          </w:tblCellMar>
        </w:tblPrEx>
        <w:trPr>
          <w:trHeight w:val="266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同类项目业绩（6.0分）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根据供应商提供的2021年1月1日至今的同类项目业绩情况进行评分，每提供一个业绩得1分，本项最高得6分。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同类业绩证明文件是中标/成交通知书或合同关键页的复印件或扫描件（合同关键页是指包括：①能显示服务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39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项目经理（</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拟委派的项目经理须具有具有以下资质：</w:t>
            </w:r>
          </w:p>
          <w:p>
            <w:pPr>
              <w:keepNext w:val="0"/>
              <w:keepLines w:val="0"/>
              <w:widowControl/>
              <w:suppressLineNumbers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具备工信部</w:t>
            </w:r>
            <w:r>
              <w:rPr>
                <w:rFonts w:hint="eastAsia" w:ascii="仿宋" w:hAnsi="仿宋" w:eastAsia="仿宋" w:cs="仿宋"/>
                <w:color w:val="auto"/>
                <w:kern w:val="0"/>
                <w:sz w:val="24"/>
                <w:highlight w:val="none"/>
                <w:lang w:eastAsia="zh-CN"/>
              </w:rPr>
              <w:t>和</w:t>
            </w:r>
            <w:r>
              <w:rPr>
                <w:rFonts w:hint="eastAsia" w:ascii="仿宋" w:hAnsi="仿宋" w:eastAsia="仿宋" w:cs="仿宋"/>
                <w:color w:val="auto"/>
                <w:kern w:val="0"/>
                <w:sz w:val="24"/>
                <w:highlight w:val="none"/>
              </w:rPr>
              <w:t>人社部颁发信息系统项目管理师（高级）</w:t>
            </w:r>
            <w:r>
              <w:rPr>
                <w:rFonts w:hint="eastAsia" w:ascii="仿宋" w:hAnsi="仿宋" w:eastAsia="仿宋" w:cs="仿宋"/>
                <w:color w:val="auto"/>
                <w:kern w:val="0"/>
                <w:sz w:val="24"/>
                <w:highlight w:val="none"/>
                <w:lang w:eastAsia="zh-CN"/>
              </w:rPr>
              <w:t>证书。</w:t>
            </w:r>
          </w:p>
          <w:p>
            <w:pPr>
              <w:keepNext w:val="0"/>
              <w:keepLines w:val="0"/>
              <w:widowControl/>
              <w:suppressLineNumbers w:val="0"/>
              <w:jc w:val="left"/>
              <w:rPr>
                <w:rFonts w:hint="eastAsia" w:ascii="仿宋" w:hAnsi="仿宋" w:eastAsia="仿宋" w:cs="仿宋"/>
                <w:color w:val="auto"/>
                <w:kern w:val="0"/>
                <w:sz w:val="24"/>
              </w:rPr>
            </w:pPr>
            <w:r>
              <w:rPr>
                <w:rFonts w:hint="eastAsia" w:ascii="仿宋" w:hAnsi="仿宋" w:eastAsia="仿宋" w:cs="仿宋"/>
                <w:color w:val="auto"/>
                <w:kern w:val="0"/>
                <w:sz w:val="24"/>
                <w:highlight w:val="none"/>
                <w:lang w:val="en-US" w:eastAsia="zh-CN"/>
              </w:rPr>
              <w:t>2.具有信息</w:t>
            </w:r>
            <w:r>
              <w:rPr>
                <w:rFonts w:hint="eastAsia" w:ascii="仿宋" w:hAnsi="仿宋" w:eastAsia="仿宋" w:cs="仿宋"/>
                <w:color w:val="auto"/>
                <w:kern w:val="0"/>
                <w:sz w:val="24"/>
                <w:highlight w:val="none"/>
              </w:rPr>
              <w:t>相关行业从业</w:t>
            </w:r>
            <w:r>
              <w:rPr>
                <w:rFonts w:hint="eastAsia" w:ascii="仿宋" w:hAnsi="仿宋" w:eastAsia="仿宋" w:cs="仿宋"/>
                <w:color w:val="auto"/>
                <w:kern w:val="0"/>
                <w:sz w:val="24"/>
              </w:rPr>
              <w:t>经验15年</w:t>
            </w:r>
            <w:r>
              <w:rPr>
                <w:rFonts w:hint="eastAsia" w:ascii="仿宋" w:hAnsi="仿宋" w:eastAsia="仿宋" w:cs="仿宋"/>
                <w:color w:val="auto"/>
                <w:kern w:val="0"/>
                <w:sz w:val="24"/>
                <w:lang w:eastAsia="zh-CN"/>
              </w:rPr>
              <w:t>或</w:t>
            </w:r>
            <w:r>
              <w:rPr>
                <w:rFonts w:hint="eastAsia" w:ascii="仿宋" w:hAnsi="仿宋" w:eastAsia="仿宋" w:cs="仿宋"/>
                <w:color w:val="auto"/>
                <w:kern w:val="0"/>
                <w:sz w:val="24"/>
              </w:rPr>
              <w:t>以上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相关工作经验的证明由响应供应商出具声明文件,声明内容应包含该人员从事对应工作内容及起止时间并加盖公章。）</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 具备公安部第三研究所或公安部指定的权威机构颁发的等级测评师(中级或以上)证书。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.具备工信部颁发的标准化专业技术人员证书。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每满足一项得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分，本项最高得</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分。</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注：提供证书复印件与响应截止时间前6个月任意一个月在响应供应商单位购买的社保证明复印件并加盖公章，未按要求提供的不得分</w:t>
            </w:r>
            <w:r>
              <w:rPr>
                <w:rFonts w:hint="eastAsia" w:ascii="仿宋" w:hAnsi="仿宋" w:eastAsia="仿宋" w:cs="仿宋"/>
                <w:color w:val="auto"/>
                <w:kern w:val="0"/>
                <w:sz w:val="24"/>
                <w:lang w:eastAsia="zh-CN"/>
              </w:rPr>
              <w:t>。</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技术负责人（8.0分）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eastAsia="zh-CN"/>
              </w:rPr>
              <w:t>拟</w:t>
            </w:r>
            <w:r>
              <w:rPr>
                <w:rFonts w:hint="eastAsia" w:ascii="仿宋" w:hAnsi="仿宋" w:eastAsia="仿宋" w:cs="仿宋"/>
                <w:color w:val="auto"/>
                <w:kern w:val="0"/>
                <w:sz w:val="24"/>
              </w:rPr>
              <w:t>委</w:t>
            </w:r>
            <w:bookmarkStart w:id="13" w:name="OLE_LINK16"/>
            <w:r>
              <w:rPr>
                <w:rFonts w:hint="eastAsia" w:ascii="仿宋" w:hAnsi="仿宋" w:eastAsia="仿宋" w:cs="仿宋"/>
                <w:color w:val="auto"/>
                <w:kern w:val="0"/>
                <w:sz w:val="24"/>
              </w:rPr>
              <w:t>派的技术负责人须具有有以下资质：</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1.具有密码学相关专业10年或以上相关工作经验</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相关工作经验的证明由响应供应商出具声明文件,声明内容应包含该人员从事对应工作内容及起止时间并加盖公章。）</w:t>
            </w:r>
            <w:r>
              <w:rPr>
                <w:rFonts w:hint="eastAsia" w:ascii="仿宋" w:hAnsi="仿宋" w:eastAsia="仿宋" w:cs="仿宋"/>
                <w:color w:val="auto"/>
                <w:kern w:val="0"/>
                <w:sz w:val="24"/>
              </w:rPr>
              <w:t>；</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具有注册信息系统安全师（CISP）证书；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3.具有注册云安全</w:t>
            </w:r>
            <w:r>
              <w:rPr>
                <w:rFonts w:hint="eastAsia" w:ascii="仿宋" w:hAnsi="仿宋" w:eastAsia="仿宋" w:cs="仿宋"/>
                <w:color w:val="auto"/>
                <w:kern w:val="0"/>
                <w:sz w:val="24"/>
                <w:lang w:val="en-US" w:eastAsia="zh-CN"/>
              </w:rPr>
              <w:t>工程师</w:t>
            </w:r>
            <w:r>
              <w:rPr>
                <w:rFonts w:hint="eastAsia" w:ascii="仿宋" w:hAnsi="仿宋" w:eastAsia="仿宋" w:cs="仿宋"/>
                <w:color w:val="auto"/>
                <w:kern w:val="0"/>
                <w:sz w:val="24"/>
              </w:rPr>
              <w:t>（</w:t>
            </w:r>
            <w:r>
              <w:rPr>
                <w:rStyle w:val="20"/>
                <w:rFonts w:hint="eastAsia" w:ascii="仿宋" w:hAnsi="仿宋" w:eastAsia="仿宋" w:cs="仿宋"/>
                <w:b w:val="0"/>
                <w:bCs w:val="0"/>
                <w:i w:val="0"/>
                <w:iCs w:val="0"/>
                <w:caps w:val="0"/>
                <w:color w:val="auto"/>
                <w:spacing w:val="0"/>
                <w:sz w:val="21"/>
                <w:szCs w:val="21"/>
                <w:vertAlign w:val="baseline"/>
              </w:rPr>
              <w:t>CISP-CSE</w:t>
            </w:r>
            <w:r>
              <w:rPr>
                <w:rFonts w:hint="eastAsia" w:ascii="仿宋" w:hAnsi="仿宋" w:eastAsia="仿宋" w:cs="仿宋"/>
                <w:color w:val="auto"/>
                <w:kern w:val="0"/>
                <w:sz w:val="24"/>
              </w:rPr>
              <w:t>）证书；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4.具备公安部第三研究所或公安部指定的权威机构颁发的等级测评师(中级或以上)证书。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每满足一项得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分，本项最高得</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分。</w:t>
            </w:r>
          </w:p>
          <w:bookmarkEnd w:id="13"/>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注：提供证书复印件与响应截止时间前6个月任意一个月在响应供应商单位购买的社保证明复印件并加盖公章，未按要求提供的不得分；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项目团队成员（1</w:t>
            </w:r>
            <w:r>
              <w:rPr>
                <w:rFonts w:hint="eastAsia" w:ascii="仿宋" w:hAnsi="仿宋" w:eastAsia="仿宋" w:cs="仿宋"/>
                <w:color w:val="auto"/>
                <w:sz w:val="24"/>
                <w:lang w:val="en-US" w:eastAsia="zh-CN"/>
              </w:rPr>
              <w:t>6</w:t>
            </w:r>
            <w:r>
              <w:rPr>
                <w:rFonts w:hint="eastAsia" w:ascii="仿宋" w:hAnsi="仿宋" w:eastAsia="仿宋" w:cs="仿宋"/>
                <w:color w:val="auto"/>
                <w:sz w:val="24"/>
              </w:rPr>
              <w:t>.0分）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供应商为本项目配备的项目人员（不含项目经理、技术负责人）须具有以下资质：</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具备等保测评师（高级）证书</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每提供一份得3分，最高得6分。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具</w:t>
            </w:r>
            <w:r>
              <w:rPr>
                <w:rFonts w:hint="eastAsia" w:ascii="仿宋" w:hAnsi="仿宋" w:eastAsia="仿宋" w:cs="仿宋"/>
                <w:color w:val="auto"/>
                <w:kern w:val="0"/>
                <w:sz w:val="24"/>
                <w:lang w:eastAsia="zh-CN"/>
              </w:rPr>
              <w:t>备</w:t>
            </w:r>
            <w:r>
              <w:rPr>
                <w:rFonts w:hint="eastAsia" w:ascii="仿宋" w:hAnsi="仿宋" w:eastAsia="仿宋" w:cs="仿宋"/>
                <w:color w:val="auto"/>
                <w:kern w:val="0"/>
                <w:sz w:val="24"/>
              </w:rPr>
              <w:t>等保测评师（中级）证书；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具有中国网络安全审查技术与认证中心颁发的数据安全评估师证书（CCRC-DSA）；</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具有注册信息安全专业人员证书（CISP）；</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注：（1）第2-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小项中，</w:t>
            </w:r>
            <w:r>
              <w:rPr>
                <w:rFonts w:hint="eastAsia" w:ascii="仿宋" w:hAnsi="仿宋" w:eastAsia="仿宋" w:cs="仿宋"/>
                <w:color w:val="auto"/>
                <w:kern w:val="0"/>
                <w:sz w:val="24"/>
                <w:lang w:val="en-US" w:eastAsia="zh-CN"/>
              </w:rPr>
              <w:t>每提供一份得2分，最高得10分</w:t>
            </w:r>
            <w:r>
              <w:rPr>
                <w:rFonts w:hint="eastAsia" w:ascii="仿宋" w:hAnsi="仿宋" w:eastAsia="仿宋" w:cs="仿宋"/>
                <w:color w:val="auto"/>
                <w:kern w:val="0"/>
                <w:sz w:val="24"/>
              </w:rPr>
              <w:t>；</w:t>
            </w:r>
          </w:p>
          <w:p>
            <w:pPr>
              <w:widowControl/>
              <w:numPr>
                <w:ilvl w:val="0"/>
                <w:numId w:val="3"/>
              </w:numPr>
              <w:jc w:val="left"/>
              <w:rPr>
                <w:rFonts w:hint="eastAsia" w:ascii="仿宋" w:hAnsi="仿宋" w:eastAsia="仿宋" w:cs="仿宋"/>
                <w:color w:val="auto"/>
                <w:kern w:val="0"/>
                <w:sz w:val="24"/>
              </w:rPr>
            </w:pPr>
            <w:r>
              <w:rPr>
                <w:rFonts w:hint="eastAsia" w:ascii="仿宋" w:hAnsi="仿宋" w:eastAsia="仿宋" w:cs="仿宋"/>
                <w:color w:val="auto"/>
                <w:kern w:val="0"/>
                <w:sz w:val="24"/>
              </w:rPr>
              <w:t>一人具有多证不累计计分</w:t>
            </w:r>
            <w:r>
              <w:rPr>
                <w:rFonts w:hint="eastAsia" w:ascii="仿宋" w:hAnsi="仿宋" w:eastAsia="仿宋" w:cs="仿宋"/>
                <w:color w:val="auto"/>
                <w:kern w:val="0"/>
                <w:sz w:val="24"/>
                <w:lang w:eastAsia="zh-CN"/>
              </w:rPr>
              <w:t>；</w:t>
            </w:r>
          </w:p>
          <w:p>
            <w:pPr>
              <w:widowControl/>
              <w:numPr>
                <w:ilvl w:val="0"/>
                <w:numId w:val="3"/>
              </w:numPr>
              <w:jc w:val="left"/>
              <w:rPr>
                <w:rFonts w:hint="eastAsia" w:ascii="仿宋" w:hAnsi="仿宋" w:eastAsia="仿宋" w:cs="仿宋"/>
                <w:color w:val="auto"/>
                <w:kern w:val="0"/>
                <w:sz w:val="24"/>
              </w:rPr>
            </w:pPr>
            <w:r>
              <w:rPr>
                <w:rFonts w:hint="eastAsia" w:ascii="仿宋" w:hAnsi="仿宋" w:eastAsia="仿宋" w:cs="仿宋"/>
                <w:color w:val="auto"/>
                <w:kern w:val="0"/>
                <w:sz w:val="24"/>
              </w:rPr>
              <w:t>须提供证书复印件与</w:t>
            </w:r>
            <w:r>
              <w:rPr>
                <w:rFonts w:hint="eastAsia" w:ascii="仿宋" w:hAnsi="仿宋" w:eastAsia="仿宋" w:cs="仿宋"/>
                <w:color w:val="auto"/>
                <w:kern w:val="0"/>
                <w:sz w:val="24"/>
                <w:lang w:eastAsia="zh-CN"/>
              </w:rPr>
              <w:t>响应</w:t>
            </w:r>
            <w:r>
              <w:rPr>
                <w:rFonts w:hint="eastAsia" w:ascii="仿宋" w:hAnsi="仿宋" w:eastAsia="仿宋" w:cs="仿宋"/>
                <w:color w:val="auto"/>
                <w:kern w:val="0"/>
                <w:sz w:val="24"/>
              </w:rPr>
              <w:t>截止时间前6个月任意一个月在响应供应商单位购买的社保证明复印件并加盖公章，未按要求提供的不得分。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响应报价得分（10.0分）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响应报价得分＝（评审基准价/响应报价）×价格分值</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【注：满足比选文件要求且响应价格最低的响应报价为评审基准价。】最低报价不是成交的唯一依据。因落实政府采购政策进行价格调整的，以调整后的价格计算评审基准价和响应报价。</w:t>
            </w:r>
          </w:p>
        </w:tc>
      </w:tr>
    </w:tbl>
    <w:p>
      <w:pPr>
        <w:widowControl/>
        <w:jc w:val="left"/>
        <w:rPr>
          <w:rFonts w:hint="eastAsia" w:ascii="仿宋" w:hAnsi="仿宋" w:eastAsia="仿宋" w:cs="仿宋"/>
          <w:color w:val="auto"/>
          <w:kern w:val="0"/>
          <w:sz w:val="24"/>
        </w:rPr>
      </w:pP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7.确定成交候选供应商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rPr>
      </w:pPr>
      <w:r>
        <w:rPr>
          <w:rFonts w:hint="eastAsia" w:ascii="仿宋" w:hAnsi="仿宋" w:eastAsia="仿宋" w:cs="仿宋"/>
          <w:color w:val="auto"/>
          <w:kern w:val="0"/>
          <w:sz w:val="24"/>
        </w:rPr>
        <w:t>评</w:t>
      </w:r>
      <w:r>
        <w:rPr>
          <w:rFonts w:hint="eastAsia" w:ascii="仿宋" w:hAnsi="仿宋" w:eastAsia="仿宋" w:cs="仿宋"/>
          <w:color w:val="auto"/>
          <w:sz w:val="24"/>
        </w:rPr>
        <w:t>审</w:t>
      </w:r>
      <w:r>
        <w:rPr>
          <w:rFonts w:hint="eastAsia" w:ascii="仿宋" w:hAnsi="仿宋" w:eastAsia="仿宋" w:cs="仿宋"/>
          <w:color w:val="auto"/>
          <w:kern w:val="0"/>
          <w:sz w:val="24"/>
        </w:rPr>
        <w:t>小组出具书面的评审报告，按照响应供应商的综合得分由高到低的顺序对响应供应商进行排名，并确定成交候选供应商。综合得分相同的，按响应报价由低到高顺序推荐成交候选供应商，得分且响应报价相同的，由评审小组采取随机抽取的方式确定。</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rPr>
      </w:pPr>
      <w:r>
        <w:rPr>
          <w:rFonts w:hint="eastAsia" w:ascii="仿宋" w:hAnsi="仿宋" w:eastAsia="仿宋" w:cs="仿宋"/>
          <w:color w:val="auto"/>
          <w:sz w:val="24"/>
        </w:rPr>
        <w:t>评审完成确定成交候选供应商后，采购人发布成交公告，并向成交供应商发出《成交通知书》。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rPr>
      </w:pPr>
      <w:r>
        <w:rPr>
          <w:rFonts w:hint="eastAsia" w:ascii="仿宋" w:hAnsi="仿宋" w:eastAsia="仿宋" w:cs="仿宋"/>
          <w:b/>
          <w:color w:val="auto"/>
          <w:sz w:val="24"/>
        </w:rPr>
        <w:t>六、询问、质疑和投诉</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（一）询问</w:t>
      </w:r>
    </w:p>
    <w:p>
      <w:pPr>
        <w:pStyle w:val="12"/>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响应供应商对政府采购活动事项（比选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（二）对比选文件的质疑和处理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对比选公告或文件有异议的，应在比选公告的有效期内书面向采购人提出合理的质疑。公告期限内未收到书面质疑，视为潜在供应商认同比选文件的全部内容，采购人不再受理供应商对比选公告或文件的质疑。</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2.采购人应当在接收到质疑函后起七个工作日内进行答复，并以书面形式通知质疑供应商和其他有关供应商。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对比选文件提出的质疑成立后，由采购人通过澄清或者修改，并以书面形式告知潜在的供应商后可以继续开展采购活动的，澄清或者修改比选文件后继续开展采购活动；否则应当修改比选文件后重新开展采购活动。</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（二）对采购过程、成交结果的质疑和处理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1.供应商认为评审过程、成交结果使自己的权益受到损害的，可以在知道或者应知其权益受到损害之日起7个工作日内，以书面形式向采购人提出质疑。</w:t>
      </w:r>
    </w:p>
    <w:p>
      <w:pPr>
        <w:pStyle w:val="12"/>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2.采购人应于收到质疑函后起7个工作日内组织原评审小组协助答复质疑，并以书面形式通知质疑供应商和其他有关供应商。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（三）供应商提出质疑应当提交质疑函和必要的证明材料(包括证明材料清单、证明文件及获取途径说明)。质疑函应当包括下列内容：</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（1）供应商的姓名或者名称、地址、邮编、联系人及联系电话；</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（2）质疑项目的名称、编号；</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（3）具体、明确的质疑事项和与质疑事项相关的请求；</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（4）事实依据；</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（5）必要的法律依据；</w:t>
      </w:r>
    </w:p>
    <w:p>
      <w:pPr>
        <w:pStyle w:val="12"/>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（6）提出质疑的日期。</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（四）投诉</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供应商对采购人的质疑答复不满意或在规定时间内未得到答复的，可以在答复期满后15个工作日内，按如下联系方式向</w:t>
      </w:r>
      <w:r>
        <w:rPr>
          <w:rFonts w:hint="eastAsia" w:ascii="仿宋" w:hAnsi="仿宋" w:eastAsia="仿宋" w:cs="仿宋"/>
          <w:color w:val="auto"/>
          <w:sz w:val="24"/>
          <w:szCs w:val="24"/>
        </w:rPr>
        <w:t>医院招标采购工作监督小组</w:t>
      </w:r>
      <w:r>
        <w:rPr>
          <w:rFonts w:hint="eastAsia" w:ascii="仿宋" w:hAnsi="仿宋" w:eastAsia="仿宋" w:cs="仿宋"/>
          <w:color w:val="auto"/>
          <w:sz w:val="24"/>
        </w:rPr>
        <w:t>提出书面投诉。</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（五）质疑供应商未按以上规定进行质疑的，采购人将不予接收。</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（六）供应商捏造事实、提供虚假材料或者以非法手段取得证明材料进行质疑或投诉的，予以驳回，并列入黑名单。</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（七）采购人受理质疑后，质疑人书面申请撤回质疑的，应当终止质疑处理程序。</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（八）同一供应商不能对同一事项重复质疑。</w:t>
      </w:r>
    </w:p>
    <w:p>
      <w:pPr>
        <w:pStyle w:val="12"/>
        <w:adjustRightInd w:val="0"/>
        <w:snapToGrid w:val="0"/>
        <w:spacing w:line="360" w:lineRule="auto"/>
        <w:ind w:firstLine="482"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七、合同的订立和履行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rPr>
      </w:pPr>
      <w:r>
        <w:rPr>
          <w:rFonts w:hint="eastAsia" w:ascii="仿宋" w:hAnsi="仿宋" w:eastAsia="仿宋" w:cs="仿宋"/>
          <w:color w:val="auto"/>
          <w:kern w:val="0"/>
          <w:sz w:val="24"/>
        </w:rPr>
        <w:t>采购人与成交供应商自成交通知书发出之日起三十日内，按比选文件要求和成交供应商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（1）采购合同订立后，合同各方不得擅自变更、中止或者终止合同。合同确需要变更的，应以书面形式报采购人审批。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八、适用法律及规定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（1）采购人及供应商的一切采购活动均参考《中华人民共和国政府采购法》及医院的采购制度。</w:t>
      </w:r>
    </w:p>
    <w:p>
      <w:pPr>
        <w:pStyle w:val="12"/>
        <w:adjustRightInd w:val="0"/>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单位负责人为同一人或者存在直接控股、管理关系的不同供应商，不得参加同一合同项下的采购活动。为本采购项目提供整体设计、规范编制或者项目管理、监理、检测等服务的供应商，不得再参加本采购项目的采购活动。存在以上情形的供应商应主动予以回避，否则自行承担相应的法律责任及后果。</w:t>
      </w:r>
    </w:p>
    <w:p>
      <w:pPr>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第四部分  合同书范本格式</w:t>
      </w:r>
    </w:p>
    <w:p>
      <w:pPr>
        <w:autoSpaceDE w:val="0"/>
        <w:autoSpaceDN w:val="0"/>
        <w:adjustRightInd w:val="0"/>
        <w:spacing w:before="100" w:beforeAutospacing="1" w:after="100" w:afterAutospacing="1"/>
        <w:jc w:val="right"/>
        <w:rPr>
          <w:rFonts w:hint="eastAsia" w:ascii="Arial" w:hAnsi="Arial" w:eastAsia="黑体"/>
          <w:bCs/>
          <w:color w:val="auto"/>
          <w:sz w:val="30"/>
          <w:szCs w:val="30"/>
        </w:rPr>
      </w:pPr>
      <w:r>
        <w:rPr>
          <w:rFonts w:hint="eastAsia" w:ascii="Arial" w:hAnsi="Arial" w:eastAsia="黑体"/>
          <w:bCs/>
          <w:color w:val="auto"/>
          <w:sz w:val="30"/>
          <w:szCs w:val="30"/>
        </w:rPr>
        <w:t>合同模板编号：</w:t>
      </w:r>
    </w:p>
    <w:p>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2"/>
              <w:spacing w:line="800" w:lineRule="exact"/>
              <w:jc w:val="left"/>
              <w:rPr>
                <w:rFonts w:hAnsi="宋体"/>
                <w:b/>
                <w:color w:val="auto"/>
                <w:sz w:val="30"/>
                <w:szCs w:val="30"/>
              </w:rPr>
            </w:pPr>
          </w:p>
          <w:p>
            <w:pPr>
              <w:pStyle w:val="12"/>
              <w:spacing w:line="800" w:lineRule="exact"/>
              <w:jc w:val="left"/>
              <w:rPr>
                <w:rFonts w:hAnsi="宋体"/>
                <w:b/>
                <w:color w:val="auto"/>
                <w:sz w:val="30"/>
                <w:szCs w:val="30"/>
              </w:rPr>
            </w:pPr>
            <w:r>
              <w:rPr>
                <w:rFonts w:hint="eastAsia" w:hAnsi="宋体"/>
                <w:b/>
                <w:color w:val="auto"/>
                <w:sz w:val="30"/>
                <w:szCs w:val="30"/>
              </w:rPr>
              <w:t>采购编号：</w:t>
            </w:r>
          </w:p>
          <w:p>
            <w:pPr>
              <w:pStyle w:val="12"/>
              <w:spacing w:line="800" w:lineRule="exact"/>
              <w:jc w:val="left"/>
              <w:rPr>
                <w:rFonts w:hAnsi="宋体"/>
                <w:b/>
                <w:color w:val="auto"/>
                <w:sz w:val="30"/>
                <w:szCs w:val="30"/>
              </w:rPr>
            </w:pPr>
            <w:r>
              <w:rPr>
                <w:rFonts w:hint="eastAsia" w:hAnsi="宋体"/>
                <w:b/>
                <w:color w:val="auto"/>
                <w:sz w:val="30"/>
                <w:szCs w:val="30"/>
              </w:rPr>
              <w:t>项目名称：</w:t>
            </w:r>
          </w:p>
          <w:p>
            <w:pPr>
              <w:pStyle w:val="12"/>
              <w:spacing w:line="800" w:lineRule="exact"/>
              <w:jc w:val="left"/>
              <w:rPr>
                <w:rFonts w:hAnsi="宋体" w:cs="Times New Roman"/>
                <w:b/>
                <w:bCs/>
                <w:color w:val="auto"/>
                <w:sz w:val="30"/>
                <w:szCs w:val="30"/>
              </w:rPr>
            </w:pPr>
            <w:r>
              <w:rPr>
                <w:rFonts w:hint="eastAsia" w:hAnsi="宋体" w:cs="Times New Roman"/>
                <w:b/>
                <w:bCs/>
                <w:color w:val="auto"/>
                <w:sz w:val="30"/>
                <w:szCs w:val="30"/>
              </w:rPr>
              <w:t>甲方：惠州市第一妇幼保健院</w:t>
            </w:r>
          </w:p>
          <w:p>
            <w:pPr>
              <w:pStyle w:val="12"/>
              <w:spacing w:line="800" w:lineRule="exact"/>
              <w:jc w:val="left"/>
              <w:rPr>
                <w:rFonts w:hAnsi="宋体" w:cs="Times New Roman"/>
                <w:b/>
                <w:bCs/>
                <w:color w:val="auto"/>
                <w:sz w:val="30"/>
                <w:szCs w:val="30"/>
              </w:rPr>
            </w:pPr>
            <w:r>
              <w:rPr>
                <w:rFonts w:hint="eastAsia" w:hAnsi="宋体" w:cs="Times New Roman"/>
                <w:b/>
                <w:bCs/>
                <w:color w:val="auto"/>
                <w:sz w:val="30"/>
                <w:szCs w:val="30"/>
              </w:rPr>
              <w:t>乙方：</w:t>
            </w:r>
          </w:p>
          <w:p>
            <w:pPr>
              <w:tabs>
                <w:tab w:val="left" w:pos="720"/>
              </w:tabs>
              <w:spacing w:line="360" w:lineRule="auto"/>
              <w:rPr>
                <w:rFonts w:ascii="宋体"/>
                <w:b/>
                <w:color w:val="auto"/>
                <w:sz w:val="30"/>
                <w:szCs w:val="30"/>
              </w:rPr>
            </w:pPr>
          </w:p>
        </w:tc>
      </w:tr>
    </w:tbl>
    <w:p>
      <w:pPr>
        <w:autoSpaceDE w:val="0"/>
        <w:autoSpaceDN w:val="0"/>
        <w:adjustRightInd w:val="0"/>
        <w:spacing w:before="100" w:beforeAutospacing="1" w:after="100" w:afterAutospacing="1"/>
        <w:jc w:val="center"/>
        <w:rPr>
          <w:rFonts w:ascii="仿宋_GB2312" w:hAnsi="仿宋" w:eastAsia="仿宋_GB2312"/>
          <w:b/>
          <w:color w:val="auto"/>
          <w:sz w:val="28"/>
        </w:rPr>
      </w:pPr>
      <w:r>
        <w:rPr>
          <w:rFonts w:hint="eastAsia" w:ascii="仿宋" w:hAnsi="仿宋" w:eastAsia="仿宋" w:cs="FangSong_GB2312-Identity-H"/>
          <w:b/>
          <w:bCs/>
          <w:color w:val="auto"/>
          <w:spacing w:val="60"/>
          <w:kern w:val="0"/>
          <w:sz w:val="84"/>
          <w:szCs w:val="84"/>
        </w:rPr>
        <w:t>技术服务合同</w:t>
      </w:r>
    </w:p>
    <w:p>
      <w:pPr>
        <w:spacing w:line="360" w:lineRule="auto"/>
        <w:ind w:right="480"/>
        <w:jc w:val="center"/>
        <w:rPr>
          <w:rFonts w:ascii="宋体"/>
          <w:bCs/>
          <w:color w:val="auto"/>
          <w:sz w:val="24"/>
        </w:rPr>
      </w:pPr>
    </w:p>
    <w:p>
      <w:pPr>
        <w:spacing w:line="360" w:lineRule="auto"/>
        <w:jc w:val="center"/>
        <w:rPr>
          <w:rFonts w:ascii="宋体"/>
          <w:b/>
          <w:color w:val="auto"/>
          <w:sz w:val="44"/>
          <w:szCs w:val="44"/>
        </w:rPr>
      </w:pPr>
      <w:r>
        <w:rPr>
          <w:rFonts w:ascii="宋体"/>
          <w:bCs/>
          <w:color w:val="auto"/>
          <w:sz w:val="24"/>
        </w:rPr>
        <w:br w:type="page"/>
      </w:r>
      <w:r>
        <w:rPr>
          <w:rFonts w:hint="eastAsia" w:ascii="宋体" w:hAnsi="宋体"/>
          <w:b/>
          <w:color w:val="auto"/>
          <w:sz w:val="44"/>
          <w:szCs w:val="44"/>
        </w:rPr>
        <w:t>合   同</w:t>
      </w:r>
    </w:p>
    <w:p>
      <w:pPr>
        <w:spacing w:line="360" w:lineRule="auto"/>
        <w:jc w:val="center"/>
        <w:rPr>
          <w:rFonts w:ascii="宋体"/>
          <w:b/>
          <w:color w:val="auto"/>
          <w:sz w:val="44"/>
          <w:szCs w:val="44"/>
        </w:rPr>
      </w:pPr>
    </w:p>
    <w:p>
      <w:pPr>
        <w:spacing w:line="360" w:lineRule="auto"/>
        <w:jc w:val="left"/>
        <w:rPr>
          <w:rFonts w:ascii="宋体"/>
          <w:b/>
          <w:color w:val="auto"/>
          <w:sz w:val="24"/>
        </w:rPr>
      </w:pPr>
      <w:r>
        <w:rPr>
          <w:rFonts w:hint="eastAsia" w:ascii="宋体" w:hAnsi="宋体"/>
          <w:b/>
          <w:color w:val="auto"/>
          <w:sz w:val="24"/>
        </w:rPr>
        <w:t>甲方：</w:t>
      </w:r>
      <w:r>
        <w:rPr>
          <w:rFonts w:hint="eastAsia" w:ascii="宋体" w:hAnsi="宋体"/>
          <w:b/>
          <w:color w:val="auto"/>
          <w:kern w:val="0"/>
          <w:sz w:val="24"/>
        </w:rPr>
        <w:t>惠州市第一妇幼保健院</w:t>
      </w:r>
    </w:p>
    <w:p>
      <w:pPr>
        <w:tabs>
          <w:tab w:val="left" w:pos="720"/>
        </w:tabs>
        <w:spacing w:line="360" w:lineRule="auto"/>
        <w:rPr>
          <w:rFonts w:ascii="宋体" w:hAnsi="宋体"/>
          <w:b/>
          <w:color w:val="auto"/>
          <w:kern w:val="0"/>
          <w:sz w:val="24"/>
        </w:rPr>
      </w:pPr>
      <w:r>
        <w:rPr>
          <w:rFonts w:hint="eastAsia" w:ascii="宋体" w:hAnsi="宋体"/>
          <w:b/>
          <w:color w:val="auto"/>
          <w:sz w:val="24"/>
        </w:rPr>
        <w:t>乙方：</w:t>
      </w:r>
    </w:p>
    <w:p>
      <w:pPr>
        <w:tabs>
          <w:tab w:val="left" w:pos="720"/>
        </w:tabs>
        <w:spacing w:line="360" w:lineRule="auto"/>
        <w:ind w:firstLine="480" w:firstLineChars="200"/>
        <w:rPr>
          <w:rFonts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）的中标结果，按照《中华人民共和国政府采购法》、《中华人民共和国民法典》的规定，经双方协商，本着平等互利和诚实信用的原则，一致同意签订本合同如下。</w:t>
      </w:r>
    </w:p>
    <w:p>
      <w:pPr>
        <w:pStyle w:val="23"/>
        <w:numPr>
          <w:ilvl w:val="0"/>
          <w:numId w:val="4"/>
        </w:numPr>
        <w:tabs>
          <w:tab w:val="left" w:pos="960"/>
        </w:tabs>
        <w:spacing w:line="360" w:lineRule="auto"/>
        <w:ind w:firstLine="482"/>
        <w:rPr>
          <w:rFonts w:ascii="宋体" w:hAnsi="宋体"/>
          <w:b/>
          <w:color w:val="auto"/>
          <w:sz w:val="24"/>
        </w:rPr>
      </w:pPr>
      <w:r>
        <w:rPr>
          <w:rFonts w:hint="eastAsia" w:ascii="宋体" w:hAnsi="宋体"/>
          <w:b/>
          <w:color w:val="auto"/>
          <w:sz w:val="24"/>
        </w:rPr>
        <w:t>服务内容</w:t>
      </w:r>
    </w:p>
    <w:p>
      <w:pPr>
        <w:pStyle w:val="23"/>
        <w:tabs>
          <w:tab w:val="left" w:pos="960"/>
        </w:tabs>
        <w:spacing w:line="360" w:lineRule="auto"/>
        <w:ind w:firstLine="481" w:firstLineChars="0"/>
        <w:rPr>
          <w:rFonts w:ascii="宋体" w:hAnsi="宋体"/>
          <w:color w:val="auto"/>
          <w:sz w:val="24"/>
        </w:rPr>
      </w:pPr>
      <w:r>
        <w:rPr>
          <w:rFonts w:hint="eastAsia" w:ascii="宋体" w:hAnsi="宋体"/>
          <w:color w:val="auto"/>
          <w:sz w:val="24"/>
        </w:rPr>
        <w:t>本合同甲方委托乙方就</w:t>
      </w:r>
      <w:r>
        <w:rPr>
          <w:rFonts w:hint="eastAsia" w:ascii="宋体" w:hAnsi="宋体"/>
          <w:color w:val="auto"/>
          <w:sz w:val="24"/>
          <w:u w:val="single"/>
        </w:rPr>
        <w:t xml:space="preserve">                                </w:t>
      </w:r>
      <w:r>
        <w:rPr>
          <w:rFonts w:hint="eastAsia" w:ascii="宋体" w:hAnsi="宋体"/>
          <w:color w:val="auto"/>
          <w:sz w:val="24"/>
        </w:rPr>
        <w:t>项目进行的专项技术服务，并支付相应的技术服务报酬。</w:t>
      </w:r>
    </w:p>
    <w:p>
      <w:pPr>
        <w:pStyle w:val="23"/>
        <w:tabs>
          <w:tab w:val="left" w:pos="960"/>
        </w:tabs>
        <w:spacing w:line="360" w:lineRule="auto"/>
        <w:ind w:firstLine="480"/>
        <w:rPr>
          <w:rFonts w:ascii="宋体" w:hAnsi="宋体"/>
          <w:color w:val="auto"/>
          <w:sz w:val="24"/>
        </w:rPr>
      </w:pPr>
      <w:r>
        <w:rPr>
          <w:rFonts w:hint="eastAsia" w:ascii="宋体" w:hAnsi="宋体"/>
          <w:color w:val="auto"/>
          <w:sz w:val="24"/>
        </w:rPr>
        <w:t>1.技术服务的目标：</w:t>
      </w:r>
    </w:p>
    <w:p>
      <w:pPr>
        <w:pStyle w:val="23"/>
        <w:tabs>
          <w:tab w:val="left" w:pos="960"/>
        </w:tabs>
        <w:spacing w:line="360" w:lineRule="auto"/>
        <w:ind w:firstLine="480"/>
        <w:rPr>
          <w:rFonts w:ascii="宋体" w:hAnsi="宋体"/>
          <w:color w:val="auto"/>
          <w:sz w:val="24"/>
          <w:u w:val="single"/>
        </w:rPr>
      </w:pPr>
      <w:r>
        <w:rPr>
          <w:rFonts w:hint="eastAsia" w:ascii="宋体" w:hAnsi="宋体"/>
          <w:color w:val="auto"/>
          <w:sz w:val="24"/>
        </w:rPr>
        <w:t>2.技术服务的内容：3.技术服务的方式：</w:t>
      </w:r>
    </w:p>
    <w:p>
      <w:pPr>
        <w:pStyle w:val="23"/>
        <w:tabs>
          <w:tab w:val="left" w:pos="960"/>
        </w:tabs>
        <w:spacing w:line="360" w:lineRule="auto"/>
        <w:ind w:firstLine="480"/>
        <w:rPr>
          <w:rFonts w:ascii="宋体" w:hAnsi="宋体"/>
          <w:color w:val="auto"/>
          <w:sz w:val="24"/>
        </w:rPr>
      </w:pPr>
      <w:r>
        <w:rPr>
          <w:rFonts w:hint="eastAsia" w:ascii="宋体" w:hAnsi="宋体"/>
          <w:color w:val="auto"/>
          <w:sz w:val="24"/>
        </w:rPr>
        <w:t>4.非售后服务内容：由甲乙双方另行协商约定。</w:t>
      </w:r>
    </w:p>
    <w:p>
      <w:pPr>
        <w:spacing w:line="360" w:lineRule="auto"/>
        <w:ind w:firstLine="482" w:firstLineChars="200"/>
        <w:rPr>
          <w:rFonts w:ascii="宋体"/>
          <w:b/>
          <w:color w:val="auto"/>
          <w:sz w:val="24"/>
        </w:rPr>
      </w:pPr>
      <w:r>
        <w:rPr>
          <w:rFonts w:hint="eastAsia" w:ascii="宋体" w:hAnsi="宋体"/>
          <w:b/>
          <w:color w:val="auto"/>
          <w:sz w:val="24"/>
        </w:rPr>
        <w:t>二、合同金额</w:t>
      </w:r>
    </w:p>
    <w:p>
      <w:pPr>
        <w:spacing w:line="360" w:lineRule="auto"/>
        <w:ind w:firstLine="480" w:firstLineChars="200"/>
        <w:rPr>
          <w:rFonts w:hAnsi="宋体" w:cs="宋体"/>
          <w:color w:val="auto"/>
          <w:kern w:val="0"/>
          <w:sz w:val="24"/>
          <w:szCs w:val="21"/>
        </w:rPr>
      </w:pPr>
      <w:r>
        <w:rPr>
          <w:rFonts w:hint="eastAsia" w:hAnsi="宋体"/>
          <w:color w:val="auto"/>
          <w:sz w:val="24"/>
        </w:rPr>
        <w:t>合同金额为：（大写）</w:t>
      </w:r>
      <w:r>
        <w:rPr>
          <w:rFonts w:hint="eastAsia" w:ascii="宋体" w:hAnsi="宋体" w:cs="宋体"/>
          <w:color w:val="auto"/>
          <w:kern w:val="0"/>
          <w:sz w:val="24"/>
        </w:rPr>
        <w:t>人民币</w:t>
      </w:r>
      <w:r>
        <w:rPr>
          <w:rFonts w:hint="eastAsia" w:ascii="宋体" w:hAnsi="宋体" w:cs="宋体"/>
          <w:color w:val="auto"/>
          <w:kern w:val="0"/>
          <w:sz w:val="24"/>
          <w:u w:val="single"/>
        </w:rPr>
        <w:t xml:space="preserve">      </w:t>
      </w:r>
      <w:r>
        <w:rPr>
          <w:rFonts w:hint="eastAsia" w:ascii="宋体" w:hAnsi="宋体" w:cs="宋体"/>
          <w:color w:val="auto"/>
          <w:kern w:val="0"/>
          <w:sz w:val="24"/>
        </w:rPr>
        <w:t>元整；（小写）¥</w:t>
      </w:r>
      <w:r>
        <w:rPr>
          <w:rFonts w:hint="eastAsia" w:ascii="宋体" w:hAnsi="宋体" w:cs="宋体"/>
          <w:color w:val="auto"/>
          <w:kern w:val="0"/>
          <w:sz w:val="24"/>
          <w:u w:val="single"/>
        </w:rPr>
        <w:t xml:space="preserve">    </w:t>
      </w:r>
      <w:r>
        <w:rPr>
          <w:rFonts w:hint="eastAsia" w:ascii="宋体" w:hAnsi="宋体" w:cs="宋体"/>
          <w:color w:val="auto"/>
          <w:kern w:val="0"/>
          <w:sz w:val="24"/>
          <w:szCs w:val="21"/>
          <w:u w:val="single"/>
        </w:rPr>
        <w:t>.00</w:t>
      </w:r>
      <w:r>
        <w:rPr>
          <w:rFonts w:hint="eastAsia" w:ascii="宋体" w:hAnsi="宋体" w:cs="宋体"/>
          <w:color w:val="auto"/>
          <w:kern w:val="0"/>
          <w:sz w:val="24"/>
          <w:szCs w:val="21"/>
        </w:rPr>
        <w:t>元</w:t>
      </w:r>
      <w:r>
        <w:rPr>
          <w:rFonts w:hint="eastAsia" w:hAnsi="宋体" w:cs="宋体"/>
          <w:color w:val="auto"/>
          <w:kern w:val="0"/>
          <w:sz w:val="24"/>
          <w:szCs w:val="21"/>
        </w:rPr>
        <w:t>。</w:t>
      </w:r>
    </w:p>
    <w:p>
      <w:pPr>
        <w:spacing w:line="360" w:lineRule="auto"/>
        <w:ind w:firstLine="480" w:firstLineChars="200"/>
        <w:rPr>
          <w:rFonts w:hAnsi="宋体"/>
          <w:color w:val="auto"/>
          <w:sz w:val="24"/>
        </w:rPr>
      </w:pPr>
      <w:r>
        <w:rPr>
          <w:rFonts w:hint="eastAsia" w:ascii="宋体" w:hAnsi="宋体"/>
          <w:color w:val="auto"/>
          <w:sz w:val="24"/>
        </w:rPr>
        <w:t>合同总额包括</w:t>
      </w:r>
    </w:p>
    <w:p>
      <w:pPr>
        <w:spacing w:line="360" w:lineRule="auto"/>
        <w:ind w:firstLine="482" w:firstLineChars="200"/>
        <w:rPr>
          <w:rFonts w:ascii="宋体"/>
          <w:b/>
          <w:color w:val="auto"/>
          <w:sz w:val="24"/>
        </w:rPr>
      </w:pPr>
      <w:r>
        <w:rPr>
          <w:rFonts w:hint="eastAsia" w:ascii="宋体" w:hAnsi="宋体"/>
          <w:b/>
          <w:color w:val="auto"/>
          <w:sz w:val="24"/>
        </w:rPr>
        <w:t>三、服务要求</w:t>
      </w:r>
    </w:p>
    <w:p>
      <w:pPr>
        <w:spacing w:line="360" w:lineRule="auto"/>
        <w:ind w:firstLine="482" w:firstLineChars="200"/>
        <w:rPr>
          <w:rFonts w:ascii="宋体" w:hAnsi="宋体"/>
          <w:b/>
          <w:color w:val="auto"/>
          <w:sz w:val="24"/>
        </w:rPr>
      </w:pPr>
      <w:r>
        <w:rPr>
          <w:rFonts w:hint="eastAsia" w:ascii="宋体" w:hAnsi="宋体"/>
          <w:b/>
          <w:color w:val="auto"/>
          <w:sz w:val="24"/>
        </w:rPr>
        <w:t>四、服务期限和服务地点</w:t>
      </w:r>
    </w:p>
    <w:p>
      <w:pPr>
        <w:spacing w:line="460" w:lineRule="exact"/>
        <w:ind w:firstLine="480" w:firstLineChars="200"/>
        <w:rPr>
          <w:rFonts w:hint="eastAsia" w:ascii="宋体" w:hAnsi="宋体"/>
          <w:color w:val="auto"/>
          <w:sz w:val="24"/>
        </w:rPr>
      </w:pPr>
      <w:r>
        <w:rPr>
          <w:rFonts w:hint="eastAsia" w:ascii="宋体" w:hAnsi="宋体"/>
          <w:color w:val="auto"/>
          <w:sz w:val="24"/>
        </w:rPr>
        <w:t>1.服务期限：</w:t>
      </w:r>
    </w:p>
    <w:p>
      <w:pPr>
        <w:spacing w:line="460" w:lineRule="exact"/>
        <w:ind w:firstLine="480" w:firstLineChars="200"/>
        <w:rPr>
          <w:rFonts w:ascii="宋体" w:hAnsi="宋体"/>
          <w:color w:val="auto"/>
          <w:sz w:val="24"/>
        </w:rPr>
      </w:pPr>
      <w:r>
        <w:rPr>
          <w:rFonts w:hint="eastAsia" w:ascii="宋体" w:hAnsi="宋体"/>
          <w:color w:val="auto"/>
          <w:sz w:val="24"/>
        </w:rPr>
        <w:t>2.地点：甲方指定地点</w:t>
      </w:r>
    </w:p>
    <w:p>
      <w:pPr>
        <w:spacing w:line="360" w:lineRule="auto"/>
        <w:ind w:firstLine="482" w:firstLineChars="200"/>
        <w:rPr>
          <w:rFonts w:ascii="宋体" w:hAnsi="宋体"/>
          <w:b/>
          <w:color w:val="auto"/>
          <w:sz w:val="24"/>
        </w:rPr>
      </w:pPr>
      <w:r>
        <w:rPr>
          <w:rFonts w:hint="eastAsia" w:ascii="宋体" w:hAnsi="宋体"/>
          <w:b/>
          <w:color w:val="auto"/>
          <w:sz w:val="24"/>
        </w:rPr>
        <w:t>五、付款方式</w:t>
      </w:r>
    </w:p>
    <w:p>
      <w:pPr>
        <w:spacing w:line="360" w:lineRule="auto"/>
        <w:ind w:firstLine="480" w:firstLineChars="200"/>
        <w:rPr>
          <w:rFonts w:ascii="宋体" w:hAnsi="宋体"/>
          <w:color w:val="auto"/>
          <w:sz w:val="24"/>
        </w:rPr>
      </w:pPr>
      <w:r>
        <w:rPr>
          <w:rFonts w:hint="eastAsia" w:ascii="宋体" w:hAnsi="宋体"/>
          <w:color w:val="auto"/>
          <w:sz w:val="24"/>
        </w:rPr>
        <w:t>2.支付方式采用银行转账支付。</w:t>
      </w:r>
    </w:p>
    <w:p>
      <w:pPr>
        <w:pStyle w:val="2"/>
        <w:spacing w:line="360" w:lineRule="auto"/>
        <w:ind w:firstLine="480" w:firstLineChars="200"/>
        <w:rPr>
          <w:rFonts w:ascii="宋体" w:hAnsi="宋体"/>
          <w:color w:val="auto"/>
          <w:sz w:val="24"/>
        </w:rPr>
      </w:pPr>
      <w:r>
        <w:rPr>
          <w:rFonts w:hint="eastAsia" w:ascii="宋体" w:hAnsi="宋体"/>
          <w:color w:val="auto"/>
          <w:sz w:val="24"/>
        </w:rPr>
        <w:t>乙方账户信息如下：</w:t>
      </w:r>
    </w:p>
    <w:p>
      <w:pPr>
        <w:pStyle w:val="2"/>
        <w:spacing w:line="360" w:lineRule="auto"/>
        <w:ind w:firstLine="480" w:firstLineChars="200"/>
        <w:rPr>
          <w:rFonts w:ascii="宋体" w:hAnsi="宋体"/>
          <w:color w:val="auto"/>
          <w:sz w:val="24"/>
        </w:rPr>
      </w:pPr>
      <w:r>
        <w:rPr>
          <w:rFonts w:hint="eastAsia" w:ascii="宋体" w:hAnsi="宋体"/>
          <w:color w:val="auto"/>
          <w:sz w:val="24"/>
        </w:rPr>
        <w:t>开户行：</w:t>
      </w:r>
      <w:r>
        <w:rPr>
          <w:rFonts w:hint="eastAsia" w:ascii="宋体" w:hAnsi="宋体"/>
          <w:color w:val="auto"/>
          <w:sz w:val="24"/>
          <w:u w:val="single"/>
        </w:rPr>
        <w:t xml:space="preserve">                                          </w:t>
      </w:r>
    </w:p>
    <w:p>
      <w:pPr>
        <w:pStyle w:val="2"/>
        <w:spacing w:line="360" w:lineRule="auto"/>
        <w:ind w:firstLine="480" w:firstLineChars="200"/>
        <w:rPr>
          <w:rFonts w:ascii="宋体" w:hAnsi="宋体"/>
          <w:color w:val="auto"/>
          <w:sz w:val="24"/>
        </w:rPr>
      </w:pPr>
      <w:r>
        <w:rPr>
          <w:rFonts w:hint="eastAsia" w:ascii="宋体" w:hAnsi="宋体"/>
          <w:color w:val="auto"/>
          <w:sz w:val="24"/>
        </w:rPr>
        <w:t>账户名称：</w:t>
      </w:r>
      <w:r>
        <w:rPr>
          <w:rFonts w:hint="eastAsia" w:ascii="宋体" w:hAnsi="宋体"/>
          <w:color w:val="auto"/>
          <w:sz w:val="24"/>
          <w:u w:val="single"/>
        </w:rPr>
        <w:t xml:space="preserve">                                        </w:t>
      </w:r>
    </w:p>
    <w:p>
      <w:pPr>
        <w:pStyle w:val="2"/>
        <w:spacing w:line="360" w:lineRule="auto"/>
        <w:ind w:firstLine="480" w:firstLineChars="200"/>
        <w:rPr>
          <w:rFonts w:ascii="宋体" w:hAnsi="宋体"/>
          <w:color w:val="auto"/>
          <w:sz w:val="24"/>
        </w:rPr>
      </w:pPr>
      <w:r>
        <w:rPr>
          <w:rFonts w:hint="eastAsia" w:ascii="宋体" w:hAnsi="宋体"/>
          <w:color w:val="auto"/>
          <w:sz w:val="24"/>
        </w:rPr>
        <w:t>银行账户：</w:t>
      </w:r>
      <w:r>
        <w:rPr>
          <w:rFonts w:hint="eastAsia" w:ascii="宋体" w:hAnsi="宋体"/>
          <w:color w:val="auto"/>
          <w:sz w:val="24"/>
          <w:u w:val="single"/>
        </w:rPr>
        <w:t xml:space="preserve">                                        </w:t>
      </w:r>
    </w:p>
    <w:p>
      <w:pPr>
        <w:pStyle w:val="2"/>
        <w:spacing w:line="360" w:lineRule="auto"/>
        <w:ind w:firstLine="480" w:firstLineChars="200"/>
        <w:rPr>
          <w:rFonts w:ascii="宋体" w:hAnsi="宋体"/>
          <w:color w:val="auto"/>
          <w:sz w:val="24"/>
        </w:rPr>
      </w:pPr>
      <w:r>
        <w:rPr>
          <w:rFonts w:hint="eastAsia" w:ascii="宋体" w:hAnsi="宋体"/>
          <w:color w:val="auto"/>
          <w:sz w:val="24"/>
        </w:rPr>
        <w:t>税号：</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3.乙方必须向甲方出具合法有效完整的完税发票及凭证进行支付结算。</w:t>
      </w:r>
    </w:p>
    <w:p>
      <w:pPr>
        <w:spacing w:line="460" w:lineRule="exact"/>
        <w:ind w:firstLine="482" w:firstLineChars="200"/>
        <w:rPr>
          <w:rFonts w:ascii="宋体" w:hAnsi="宋体"/>
          <w:b/>
          <w:bCs/>
          <w:color w:val="auto"/>
          <w:sz w:val="24"/>
        </w:rPr>
      </w:pPr>
      <w:r>
        <w:rPr>
          <w:rFonts w:hint="eastAsia" w:ascii="宋体" w:hAnsi="宋体"/>
          <w:b/>
          <w:bCs/>
          <w:color w:val="auto"/>
          <w:sz w:val="24"/>
        </w:rPr>
        <w:t>六、质保期及售后服务</w:t>
      </w:r>
    </w:p>
    <w:p>
      <w:pPr>
        <w:spacing w:line="460" w:lineRule="exact"/>
        <w:ind w:firstLine="482" w:firstLineChars="200"/>
        <w:rPr>
          <w:rFonts w:ascii="宋体" w:hAnsi="宋体"/>
          <w:b/>
          <w:bCs/>
          <w:color w:val="auto"/>
          <w:sz w:val="24"/>
        </w:rPr>
      </w:pPr>
      <w:r>
        <w:rPr>
          <w:rFonts w:hint="eastAsia" w:ascii="宋体" w:hAnsi="宋体"/>
          <w:b/>
          <w:bCs/>
          <w:color w:val="auto"/>
          <w:sz w:val="24"/>
        </w:rPr>
        <w:t>七、验收</w:t>
      </w:r>
    </w:p>
    <w:p>
      <w:pPr>
        <w:tabs>
          <w:tab w:val="left" w:pos="900"/>
        </w:tabs>
        <w:spacing w:line="460" w:lineRule="exact"/>
        <w:ind w:firstLine="482" w:firstLineChars="200"/>
        <w:rPr>
          <w:rFonts w:ascii="宋体"/>
          <w:b/>
          <w:color w:val="auto"/>
          <w:sz w:val="24"/>
        </w:rPr>
      </w:pPr>
      <w:r>
        <w:rPr>
          <w:rFonts w:hint="eastAsia" w:ascii="宋体" w:hAnsi="宋体"/>
          <w:b/>
          <w:bCs/>
          <w:color w:val="auto"/>
          <w:sz w:val="24"/>
        </w:rPr>
        <w:t>八、</w:t>
      </w:r>
      <w:r>
        <w:rPr>
          <w:rFonts w:hint="eastAsia" w:ascii="宋体" w:hAnsi="宋体"/>
          <w:b/>
          <w:color w:val="auto"/>
          <w:sz w:val="24"/>
        </w:rPr>
        <w:t>违约责任与赔偿损失</w:t>
      </w:r>
    </w:p>
    <w:p>
      <w:pPr>
        <w:spacing w:line="460" w:lineRule="exact"/>
        <w:ind w:firstLine="480" w:firstLineChars="200"/>
        <w:rPr>
          <w:rFonts w:ascii="宋体" w:hAnsi="宋体"/>
          <w:color w:val="auto"/>
          <w:sz w:val="24"/>
        </w:rPr>
      </w:pPr>
      <w:r>
        <w:rPr>
          <w:rFonts w:hint="eastAsia" w:ascii="宋体" w:hAnsi="宋体"/>
          <w:color w:val="auto"/>
          <w:sz w:val="24"/>
        </w:rPr>
        <w:t>1.乙方交付的货物、工程、提供的服务不符合采购文件、报价文件或本合同规定的，甲方有权拒收，并且乙方须向甲方支付本合同金额5%的违约金。</w:t>
      </w:r>
    </w:p>
    <w:p>
      <w:pPr>
        <w:spacing w:line="460" w:lineRule="exact"/>
        <w:ind w:firstLine="480" w:firstLineChars="200"/>
        <w:rPr>
          <w:rFonts w:ascii="宋体" w:hAnsi="宋体"/>
          <w:color w:val="auto"/>
          <w:sz w:val="24"/>
        </w:rPr>
      </w:pPr>
      <w:r>
        <w:rPr>
          <w:rFonts w:hint="eastAsia" w:ascii="宋体" w:hAnsi="宋体"/>
          <w:color w:val="auto"/>
          <w:sz w:val="24"/>
        </w:rPr>
        <w:t>2.乙方未能按本合同规定的交货时间交付货物、工程、提供服务，从逾期之日起每日按本合同金额3‰的数额向甲方支付违约金；逾期半个月以上的，甲方有权终止合同，由此造成的甲方经济损失由乙方承担。</w:t>
      </w:r>
    </w:p>
    <w:p>
      <w:pPr>
        <w:spacing w:line="460" w:lineRule="exact"/>
        <w:ind w:firstLine="480" w:firstLineChars="200"/>
        <w:rPr>
          <w:rFonts w:ascii="宋体" w:hAnsi="宋体"/>
          <w:color w:val="auto"/>
          <w:sz w:val="24"/>
        </w:rPr>
      </w:pPr>
      <w:r>
        <w:rPr>
          <w:rFonts w:hint="eastAsia" w:ascii="宋体" w:hAnsi="宋体"/>
          <w:color w:val="auto"/>
          <w:sz w:val="24"/>
        </w:rPr>
        <w:t>3.甲方无正当理由拒收货物、接受服务，到期拒付货物、工程、提供服务款项的，甲方向乙方偿付拒付款项的5%的违约金。甲方逾期付款，则每日按逾期款项的3‰向乙方偿付违约金。</w:t>
      </w:r>
    </w:p>
    <w:p>
      <w:pPr>
        <w:spacing w:line="460" w:lineRule="exact"/>
        <w:ind w:firstLine="480" w:firstLineChars="200"/>
        <w:rPr>
          <w:rFonts w:ascii="宋体" w:hAnsi="宋体"/>
          <w:color w:val="auto"/>
          <w:sz w:val="24"/>
        </w:rPr>
      </w:pPr>
      <w:r>
        <w:rPr>
          <w:rFonts w:hint="eastAsia" w:ascii="宋体" w:hAnsi="宋体"/>
          <w:color w:val="auto"/>
          <w:sz w:val="24"/>
        </w:rPr>
        <w:t>4.其它违约责任按《中华人民共和国民法典》处理。</w:t>
      </w:r>
    </w:p>
    <w:p>
      <w:pPr>
        <w:spacing w:line="460" w:lineRule="exact"/>
        <w:ind w:firstLine="482" w:firstLineChars="200"/>
        <w:rPr>
          <w:rFonts w:ascii="宋体"/>
          <w:b/>
          <w:color w:val="auto"/>
          <w:sz w:val="24"/>
        </w:rPr>
      </w:pPr>
      <w:r>
        <w:rPr>
          <w:rFonts w:hint="eastAsia" w:ascii="宋体" w:hAnsi="宋体"/>
          <w:b/>
          <w:color w:val="auto"/>
          <w:sz w:val="24"/>
        </w:rPr>
        <w:t>九、争议的解决</w:t>
      </w:r>
    </w:p>
    <w:p>
      <w:pPr>
        <w:spacing w:line="460" w:lineRule="exact"/>
        <w:ind w:firstLine="480" w:firstLineChars="200"/>
        <w:rPr>
          <w:rFonts w:ascii="宋体" w:hAnsi="宋体"/>
          <w:color w:val="auto"/>
          <w:sz w:val="24"/>
        </w:rPr>
      </w:pPr>
      <w:r>
        <w:rPr>
          <w:rFonts w:hint="eastAsia" w:ascii="宋体" w:hAnsi="宋体"/>
          <w:color w:val="auto"/>
          <w:sz w:val="24"/>
        </w:rPr>
        <w:t>1.本合同的变更必须由双方协商一致，并以书面形式确定。但有下列情形之一的，一方可以向另一方提出变更合同权利与义务的请求，另一方应当在</w:t>
      </w:r>
      <w:r>
        <w:rPr>
          <w:rFonts w:hint="eastAsia" w:ascii="宋体" w:hAnsi="宋体"/>
          <w:color w:val="auto"/>
          <w:sz w:val="24"/>
          <w:u w:val="single"/>
        </w:rPr>
        <w:t xml:space="preserve"> 15 </w:t>
      </w:r>
      <w:r>
        <w:rPr>
          <w:rFonts w:hint="eastAsia" w:ascii="宋体" w:hAnsi="宋体"/>
          <w:color w:val="auto"/>
          <w:sz w:val="24"/>
        </w:rPr>
        <w:t>日内予以答复；逾期未予答复的，视为同意：</w:t>
      </w:r>
    </w:p>
    <w:p>
      <w:pPr>
        <w:spacing w:line="460" w:lineRule="exact"/>
        <w:ind w:firstLine="480" w:firstLineChars="200"/>
        <w:rPr>
          <w:rFonts w:ascii="宋体" w:hAnsi="宋体"/>
          <w:color w:val="auto"/>
          <w:sz w:val="24"/>
        </w:rPr>
      </w:pPr>
      <w:r>
        <w:rPr>
          <w:rFonts w:hint="eastAsia" w:ascii="宋体" w:hAnsi="宋体"/>
          <w:color w:val="auto"/>
          <w:sz w:val="24"/>
        </w:rPr>
        <w:t>（1）发生不可抗力；</w:t>
      </w:r>
    </w:p>
    <w:p>
      <w:pPr>
        <w:spacing w:line="460" w:lineRule="exact"/>
        <w:ind w:firstLine="480" w:firstLineChars="200"/>
        <w:rPr>
          <w:rFonts w:ascii="宋体" w:hAnsi="宋体"/>
          <w:color w:val="auto"/>
          <w:sz w:val="24"/>
        </w:rPr>
      </w:pPr>
      <w:r>
        <w:rPr>
          <w:rFonts w:hint="eastAsia" w:ascii="宋体" w:hAnsi="宋体"/>
          <w:color w:val="auto"/>
          <w:sz w:val="24"/>
        </w:rPr>
        <w:t>（2）一方进入破产、解散、被依法关闭、撤销或已进入清算阶段；</w:t>
      </w:r>
    </w:p>
    <w:p>
      <w:pPr>
        <w:spacing w:line="460" w:lineRule="exact"/>
        <w:ind w:firstLine="480" w:firstLineChars="200"/>
        <w:rPr>
          <w:rFonts w:ascii="宋体" w:hAnsi="宋体"/>
          <w:color w:val="auto"/>
          <w:sz w:val="24"/>
        </w:rPr>
      </w:pPr>
      <w:r>
        <w:rPr>
          <w:rFonts w:hint="eastAsia" w:ascii="宋体" w:hAnsi="宋体"/>
          <w:color w:val="auto"/>
          <w:sz w:val="24"/>
        </w:rPr>
        <w:t>（3）一方财务状况严重恶化，不能支付到期债务；</w:t>
      </w:r>
    </w:p>
    <w:p>
      <w:pPr>
        <w:spacing w:line="460" w:lineRule="exact"/>
        <w:ind w:firstLine="480" w:firstLineChars="200"/>
        <w:rPr>
          <w:rFonts w:ascii="宋体" w:hAnsi="宋体"/>
          <w:color w:val="auto"/>
          <w:sz w:val="24"/>
        </w:rPr>
      </w:pPr>
      <w:r>
        <w:rPr>
          <w:rFonts w:hint="eastAsia" w:ascii="宋体" w:hAnsi="宋体"/>
          <w:color w:val="auto"/>
          <w:sz w:val="24"/>
        </w:rPr>
        <w:t>（4）出现了本合同规定的或法定的解除事由。</w:t>
      </w:r>
    </w:p>
    <w:p>
      <w:pPr>
        <w:tabs>
          <w:tab w:val="left" w:pos="824"/>
        </w:tabs>
        <w:spacing w:line="460" w:lineRule="exact"/>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因履行本合同引起的或者与本合同有关的争议，甲乙双方应当通过友好协商方式解决；如协商不能解决的，</w:t>
      </w:r>
      <w:r>
        <w:rPr>
          <w:rFonts w:hint="eastAsia" w:ascii="宋体" w:hAnsi="宋体" w:cs="宋体"/>
          <w:color w:val="auto"/>
          <w:kern w:val="0"/>
          <w:sz w:val="24"/>
        </w:rPr>
        <w:t>双方均可向惠州市惠城区人民法院提起诉讼</w:t>
      </w:r>
      <w:r>
        <w:rPr>
          <w:rFonts w:ascii="宋体" w:hAnsi="宋体"/>
          <w:color w:val="auto"/>
          <w:sz w:val="24"/>
        </w:rPr>
        <w:t>。</w:t>
      </w:r>
    </w:p>
    <w:p>
      <w:pPr>
        <w:tabs>
          <w:tab w:val="left" w:pos="824"/>
        </w:tabs>
        <w:spacing w:line="460" w:lineRule="exact"/>
        <w:ind w:firstLine="482" w:firstLineChars="200"/>
        <w:rPr>
          <w:color w:val="auto"/>
        </w:rPr>
      </w:pPr>
      <w:r>
        <w:rPr>
          <w:rFonts w:hint="eastAsia" w:ascii="宋体" w:hAnsi="宋体"/>
          <w:b/>
          <w:bCs/>
          <w:color w:val="auto"/>
          <w:sz w:val="24"/>
        </w:rPr>
        <w:t>十、保密条款</w:t>
      </w:r>
    </w:p>
    <w:p>
      <w:pPr>
        <w:tabs>
          <w:tab w:val="left" w:pos="824"/>
        </w:tabs>
        <w:spacing w:line="460" w:lineRule="exact"/>
        <w:ind w:firstLine="480" w:firstLineChars="200"/>
        <w:rPr>
          <w:rFonts w:ascii="宋体" w:hAnsi="宋体"/>
          <w:color w:val="auto"/>
          <w:sz w:val="24"/>
        </w:rPr>
      </w:pPr>
      <w:r>
        <w:rPr>
          <w:rFonts w:hint="eastAsia" w:ascii="宋体" w:hAnsi="宋体"/>
          <w:color w:val="auto"/>
          <w:sz w:val="24"/>
        </w:rPr>
        <w:t>未经对方书面许可，任何一方不得向第三方提供或披露因本合同的签订和履行而得知的与对方业务有关的资料和信息，法律另有规定或本合同另有约定的除外。</w:t>
      </w:r>
    </w:p>
    <w:p>
      <w:pPr>
        <w:tabs>
          <w:tab w:val="left" w:pos="824"/>
        </w:tabs>
        <w:spacing w:line="460" w:lineRule="exact"/>
        <w:ind w:firstLine="482" w:firstLineChars="200"/>
        <w:rPr>
          <w:rFonts w:ascii="宋体" w:hAnsi="宋体"/>
          <w:b/>
          <w:color w:val="auto"/>
          <w:sz w:val="24"/>
        </w:rPr>
      </w:pPr>
      <w:r>
        <w:rPr>
          <w:rFonts w:hint="eastAsia" w:ascii="宋体" w:hAnsi="宋体"/>
          <w:b/>
          <w:bCs/>
          <w:color w:val="auto"/>
          <w:sz w:val="24"/>
        </w:rPr>
        <w:t>十一、</w:t>
      </w:r>
      <w:r>
        <w:rPr>
          <w:rFonts w:hint="eastAsia" w:ascii="宋体" w:hAnsi="宋体"/>
          <w:b/>
          <w:color w:val="auto"/>
          <w:sz w:val="24"/>
        </w:rPr>
        <w:t>不可抗力</w:t>
      </w:r>
    </w:p>
    <w:p>
      <w:pPr>
        <w:tabs>
          <w:tab w:val="left" w:pos="824"/>
        </w:tabs>
        <w:spacing w:line="460" w:lineRule="exact"/>
        <w:ind w:firstLine="480" w:firstLineChars="200"/>
        <w:rPr>
          <w:rFonts w:ascii="宋体" w:hAnsi="宋体"/>
          <w:color w:val="auto"/>
          <w:sz w:val="24"/>
        </w:rPr>
      </w:pPr>
      <w:r>
        <w:rPr>
          <w:rFonts w:ascii="宋体" w:hAnsi="宋体"/>
          <w:color w:val="auto"/>
          <w:sz w:val="24"/>
        </w:rPr>
        <w:t>1.由于不可预见、不可避免、不可克服等不可抗力的原因，一方不能履行合同义务的，应当在不可抗力发生之日起</w:t>
      </w:r>
      <w:r>
        <w:rPr>
          <w:rFonts w:ascii="宋体" w:hAnsi="宋体"/>
          <w:color w:val="auto"/>
          <w:sz w:val="24"/>
          <w:u w:val="single"/>
        </w:rPr>
        <w:t xml:space="preserve">     </w:t>
      </w:r>
      <w:r>
        <w:rPr>
          <w:rFonts w:ascii="宋体" w:hAnsi="宋体"/>
          <w:color w:val="auto"/>
          <w:sz w:val="24"/>
        </w:rPr>
        <w:t>天内以书面形式通知对方，证明不可抗力事件的存在。</w:t>
      </w:r>
    </w:p>
    <w:p>
      <w:pPr>
        <w:tabs>
          <w:tab w:val="left" w:pos="824"/>
        </w:tabs>
        <w:spacing w:line="460" w:lineRule="exact"/>
        <w:ind w:firstLine="480" w:firstLineChars="200"/>
        <w:rPr>
          <w:rFonts w:ascii="宋体" w:hAnsi="宋体"/>
          <w:color w:val="auto"/>
          <w:sz w:val="24"/>
        </w:rPr>
      </w:pPr>
      <w:r>
        <w:rPr>
          <w:rFonts w:ascii="宋体" w:hAnsi="宋体"/>
          <w:color w:val="auto"/>
          <w:sz w:val="24"/>
        </w:rPr>
        <w:t>2.不可抗力事件发生后，甲方和乙方应当积极寻求以合理的方式履行本合同。如不可抗力无法消除，致使合同目的无法实现的</w:t>
      </w:r>
      <w:r>
        <w:rPr>
          <w:rFonts w:hint="eastAsia" w:ascii="宋体" w:hAnsi="宋体"/>
          <w:color w:val="auto"/>
          <w:sz w:val="24"/>
        </w:rPr>
        <w:t>，允许延期履行或修订合同，并根据情况可部分或全部免于承担违约责任。</w:t>
      </w:r>
      <w:r>
        <w:rPr>
          <w:rFonts w:ascii="宋体" w:hAnsi="宋体"/>
          <w:color w:val="auto"/>
          <w:sz w:val="24"/>
        </w:rPr>
        <w:t>双方均有权解除合同，且均不互相索赔。</w:t>
      </w:r>
    </w:p>
    <w:p>
      <w:pPr>
        <w:tabs>
          <w:tab w:val="left" w:pos="824"/>
        </w:tabs>
        <w:spacing w:line="460" w:lineRule="exact"/>
        <w:ind w:firstLine="480" w:firstLineChars="200"/>
        <w:rPr>
          <w:color w:val="auto"/>
        </w:rPr>
      </w:pPr>
      <w:r>
        <w:rPr>
          <w:rFonts w:hint="eastAsia" w:ascii="宋体" w:hAnsi="宋体"/>
          <w:color w:val="auto"/>
          <w:sz w:val="24"/>
        </w:rPr>
        <w:t xml:space="preserve">3.除不可抗力事件，任何一方不得违反本合同条款。 </w:t>
      </w:r>
    </w:p>
    <w:p>
      <w:pPr>
        <w:spacing w:line="460" w:lineRule="exact"/>
        <w:ind w:firstLine="482" w:firstLineChars="200"/>
        <w:rPr>
          <w:rFonts w:ascii="宋体" w:hAnsi="宋体"/>
          <w:b/>
          <w:color w:val="auto"/>
          <w:sz w:val="24"/>
        </w:rPr>
      </w:pPr>
      <w:r>
        <w:rPr>
          <w:rFonts w:hint="eastAsia" w:ascii="宋体" w:hAnsi="宋体"/>
          <w:b/>
          <w:color w:val="auto"/>
          <w:sz w:val="24"/>
        </w:rPr>
        <w:t>十二、税费</w:t>
      </w:r>
    </w:p>
    <w:p>
      <w:pPr>
        <w:spacing w:line="460" w:lineRule="exact"/>
        <w:ind w:firstLine="480" w:firstLineChars="200"/>
        <w:rPr>
          <w:rFonts w:ascii="宋体"/>
          <w:color w:val="auto"/>
          <w:sz w:val="24"/>
        </w:rPr>
      </w:pPr>
      <w:r>
        <w:rPr>
          <w:rFonts w:hint="eastAsia" w:ascii="宋体" w:hAnsi="宋体"/>
          <w:color w:val="auto"/>
          <w:sz w:val="24"/>
        </w:rPr>
        <w:t>在中国境内、外发生的与本合同执行有关的一切税费均由乙方负担。</w:t>
      </w:r>
    </w:p>
    <w:p>
      <w:pPr>
        <w:spacing w:line="460" w:lineRule="exact"/>
        <w:ind w:firstLine="482" w:firstLineChars="200"/>
        <w:rPr>
          <w:rFonts w:ascii="宋体"/>
          <w:b/>
          <w:color w:val="auto"/>
          <w:sz w:val="24"/>
        </w:rPr>
      </w:pPr>
      <w:r>
        <w:rPr>
          <w:rFonts w:hint="eastAsia" w:ascii="宋体" w:hAnsi="宋体"/>
          <w:b/>
          <w:color w:val="auto"/>
          <w:sz w:val="24"/>
        </w:rPr>
        <w:t>十三、其它</w:t>
      </w:r>
    </w:p>
    <w:p>
      <w:pPr>
        <w:spacing w:line="460" w:lineRule="exact"/>
        <w:ind w:firstLine="480" w:firstLineChars="200"/>
        <w:rPr>
          <w:rFonts w:ascii="宋体"/>
          <w:b/>
          <w:color w:val="auto"/>
          <w:sz w:val="24"/>
        </w:rPr>
      </w:pPr>
      <w:r>
        <w:rPr>
          <w:rFonts w:hint="eastAsia" w:ascii="宋体" w:hAnsi="宋体"/>
          <w:color w:val="auto"/>
          <w:sz w:val="24"/>
        </w:rPr>
        <w:t>1.本合同所有附件、采购文件、响应文件、中标通知书通知书均为合同的有效组成部分，与本合同具有同等法律效力，乙方除按本合同约定的履行合同义务外，还应按其提供的响应文件中的承诺履行相关义务。</w:t>
      </w:r>
    </w:p>
    <w:p>
      <w:pPr>
        <w:spacing w:line="460" w:lineRule="exact"/>
        <w:ind w:firstLine="480" w:firstLineChars="200"/>
        <w:rPr>
          <w:rFonts w:ascii="宋体"/>
          <w:color w:val="auto"/>
          <w:sz w:val="24"/>
        </w:rPr>
      </w:pPr>
      <w:r>
        <w:rPr>
          <w:rFonts w:hint="eastAsia" w:ascii="宋体" w:hAnsi="宋体"/>
          <w:bCs/>
          <w:color w:val="auto"/>
          <w:sz w:val="24"/>
        </w:rPr>
        <w:t>2.</w:t>
      </w:r>
      <w:r>
        <w:rPr>
          <w:rFonts w:hint="eastAsia" w:ascii="宋体" w:hAnsi="宋体"/>
          <w:color w:val="auto"/>
          <w:sz w:val="24"/>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rPr>
      </w:pPr>
      <w:r>
        <w:rPr>
          <w:rFonts w:hint="eastAsia" w:ascii="宋体" w:hAnsi="宋体"/>
          <w:color w:val="auto"/>
          <w:sz w:val="24"/>
        </w:rPr>
        <w:t>3.如一方地址、电话、传真号码有变更，应在变更当日内书面通知对方，否则，应承担相应责任。</w:t>
      </w:r>
    </w:p>
    <w:p>
      <w:pPr>
        <w:spacing w:line="460" w:lineRule="exact"/>
        <w:ind w:firstLine="480" w:firstLineChars="200"/>
        <w:rPr>
          <w:rFonts w:ascii="宋体" w:hAnsi="宋体"/>
          <w:color w:val="auto"/>
          <w:sz w:val="24"/>
        </w:rPr>
      </w:pPr>
      <w:r>
        <w:rPr>
          <w:rFonts w:hint="eastAsia" w:ascii="宋体" w:hAnsi="宋体"/>
          <w:color w:val="auto"/>
          <w:sz w:val="24"/>
        </w:rPr>
        <w:t>4.除甲方事先书面同意外，乙方不得部分或全部转让其应履行的合同项下的义务。</w:t>
      </w:r>
    </w:p>
    <w:p>
      <w:pPr>
        <w:spacing w:line="460" w:lineRule="exact"/>
        <w:ind w:firstLine="480" w:firstLineChars="200"/>
        <w:rPr>
          <w:rFonts w:ascii="宋体" w:hAnsi="宋体"/>
          <w:color w:val="auto"/>
          <w:sz w:val="24"/>
        </w:rPr>
      </w:pPr>
      <w:r>
        <w:rPr>
          <w:rFonts w:hint="eastAsia" w:ascii="宋体" w:hAnsi="宋体"/>
          <w:color w:val="auto"/>
          <w:sz w:val="24"/>
        </w:rPr>
        <w:t>5.本合同及相关附件中所涉及的有关名词和技术术语，其定义和解释如下：</w:t>
      </w:r>
    </w:p>
    <w:p>
      <w:pPr>
        <w:spacing w:line="460" w:lineRule="exact"/>
        <w:ind w:firstLine="480" w:firstLineChars="200"/>
        <w:rPr>
          <w:rFonts w:ascii="宋体" w:hAnsi="宋体"/>
          <w:color w:val="auto"/>
          <w:sz w:val="24"/>
        </w:rPr>
      </w:pPr>
      <w:r>
        <w:rPr>
          <w:rFonts w:hint="eastAsia" w:ascii="宋体" w:hAnsi="宋体"/>
          <w:color w:val="auto"/>
          <w:sz w:val="24"/>
        </w:rPr>
        <w:t>（1）软件系统、项目等词除另有指明外，均指本合同项下由甲方出资，乙方承建的“年度维护服务 ”。</w:t>
      </w:r>
    </w:p>
    <w:p>
      <w:pPr>
        <w:spacing w:line="460" w:lineRule="exact"/>
        <w:ind w:firstLine="480" w:firstLineChars="200"/>
        <w:rPr>
          <w:rFonts w:ascii="宋体" w:hAnsi="宋体"/>
          <w:color w:val="auto"/>
          <w:sz w:val="24"/>
        </w:rPr>
      </w:pPr>
      <w:r>
        <w:rPr>
          <w:rFonts w:hint="eastAsia" w:ascii="宋体" w:hAnsi="宋体"/>
          <w:color w:val="auto"/>
          <w:sz w:val="24"/>
        </w:rPr>
        <w:t>（2）商业秘密：是指甲方、乙方双方各自所拥有的，不为公众所知的管理信息、方式、方法、顾客名单、数据、产品信息、销售渠道、技术诀窍、计算机文档和技术资料等，或由甲方、乙方双方在履行本合同过程中明确指明为商业秘密的、法律所认可的任何信息。</w:t>
      </w:r>
    </w:p>
    <w:p>
      <w:pPr>
        <w:spacing w:line="460" w:lineRule="exact"/>
        <w:ind w:firstLine="480" w:firstLineChars="200"/>
        <w:rPr>
          <w:rFonts w:hint="eastAsia" w:ascii="宋体" w:hAnsi="宋体"/>
          <w:color w:val="auto"/>
          <w:sz w:val="24"/>
        </w:rPr>
      </w:pPr>
      <w:r>
        <w:rPr>
          <w:rFonts w:hint="eastAsia" w:ascii="宋体" w:hAnsi="宋体"/>
          <w:color w:val="auto"/>
          <w:sz w:val="24"/>
        </w:rPr>
        <w:t>（3）工作日：是指国家所规定的节假日之外的所有工作日，未指明为工作日的日期指自然顺延的日期。</w:t>
      </w:r>
    </w:p>
    <w:p>
      <w:pPr>
        <w:spacing w:line="460" w:lineRule="exact"/>
        <w:ind w:firstLine="480" w:firstLineChars="200"/>
        <w:rPr>
          <w:rFonts w:hint="eastAsia" w:ascii="宋体" w:hAnsi="宋体"/>
          <w:color w:val="auto"/>
          <w:sz w:val="24"/>
        </w:rPr>
      </w:pPr>
      <w:r>
        <w:rPr>
          <w:rFonts w:hint="eastAsia" w:ascii="宋体" w:hAnsi="宋体"/>
          <w:color w:val="auto"/>
          <w:sz w:val="24"/>
        </w:rPr>
        <w:t>（4）规格：是指在技术或其它开发任务上所设定的关于硬件和软件的技术标准、规范。</w:t>
      </w:r>
    </w:p>
    <w:p>
      <w:pPr>
        <w:spacing w:line="460" w:lineRule="exact"/>
        <w:ind w:firstLine="480" w:firstLineChars="200"/>
        <w:rPr>
          <w:rFonts w:ascii="宋体" w:hAnsi="宋体"/>
          <w:color w:val="auto"/>
          <w:sz w:val="24"/>
        </w:rPr>
      </w:pPr>
      <w:r>
        <w:rPr>
          <w:rFonts w:hint="eastAsia" w:ascii="宋体" w:hAnsi="宋体"/>
          <w:color w:val="auto"/>
          <w:sz w:val="24"/>
        </w:rPr>
        <w:t>6.本合同所称日期月、日，如无特指，均指自然月、自然日。</w:t>
      </w:r>
    </w:p>
    <w:p>
      <w:pPr>
        <w:spacing w:line="460" w:lineRule="exact"/>
        <w:ind w:firstLine="482" w:firstLineChars="200"/>
        <w:rPr>
          <w:rFonts w:ascii="宋体" w:hAnsi="宋体"/>
          <w:b/>
          <w:color w:val="auto"/>
          <w:sz w:val="24"/>
        </w:rPr>
      </w:pPr>
      <w:r>
        <w:rPr>
          <w:rFonts w:hint="eastAsia" w:ascii="宋体" w:hAnsi="宋体"/>
          <w:b/>
          <w:color w:val="auto"/>
          <w:sz w:val="24"/>
        </w:rPr>
        <w:t>十四、廉洁自律及其他条款</w:t>
      </w:r>
    </w:p>
    <w:p>
      <w:pPr>
        <w:spacing w:line="460" w:lineRule="exact"/>
        <w:ind w:firstLine="480" w:firstLineChars="200"/>
        <w:rPr>
          <w:rFonts w:ascii="宋体" w:hAnsi="宋体"/>
          <w:color w:val="auto"/>
          <w:sz w:val="24"/>
        </w:rPr>
      </w:pPr>
      <w:r>
        <w:rPr>
          <w:rFonts w:ascii="宋体" w:hAnsi="宋体"/>
          <w:color w:val="auto"/>
          <w:sz w:val="24"/>
        </w:rPr>
        <w:t>甲乙双方应自觉遵守廉洁自律制度，严禁商业贿赂行为。如有违反，按照国家法律法规及医院规章制度进行处理。</w:t>
      </w:r>
    </w:p>
    <w:p>
      <w:pPr>
        <w:numPr>
          <w:ilvl w:val="0"/>
          <w:numId w:val="5"/>
        </w:numPr>
        <w:spacing w:line="460" w:lineRule="exact"/>
        <w:ind w:firstLine="482" w:firstLineChars="200"/>
        <w:rPr>
          <w:rFonts w:ascii="宋体" w:hAnsi="宋体"/>
          <w:b/>
          <w:color w:val="auto"/>
          <w:sz w:val="24"/>
        </w:rPr>
      </w:pPr>
      <w:r>
        <w:rPr>
          <w:rFonts w:hint="eastAsia" w:ascii="宋体" w:hAnsi="宋体"/>
          <w:b/>
          <w:color w:val="auto"/>
          <w:sz w:val="24"/>
        </w:rPr>
        <w:t>双方联系人</w:t>
      </w:r>
    </w:p>
    <w:p>
      <w:pPr>
        <w:spacing w:line="460" w:lineRule="exact"/>
        <w:ind w:firstLine="480" w:firstLineChars="200"/>
        <w:rPr>
          <w:rFonts w:ascii="宋体" w:hAnsi="宋体"/>
          <w:color w:val="auto"/>
          <w:sz w:val="24"/>
        </w:rPr>
      </w:pPr>
      <w:r>
        <w:rPr>
          <w:rFonts w:ascii="宋体" w:hAnsi="宋体"/>
          <w:color w:val="auto"/>
          <w:sz w:val="24"/>
          <w:u w:val="single"/>
        </w:rPr>
        <w:t xml:space="preserve">         </w:t>
      </w:r>
      <w:r>
        <w:rPr>
          <w:rFonts w:hint="eastAsia" w:ascii="宋体" w:hAnsi="宋体"/>
          <w:color w:val="auto"/>
          <w:sz w:val="24"/>
        </w:rPr>
        <w:t>为甲方项目联系人，乙方指定</w:t>
      </w:r>
      <w:r>
        <w:rPr>
          <w:rFonts w:ascii="宋体" w:hAnsi="宋体"/>
          <w:color w:val="auto"/>
          <w:sz w:val="24"/>
          <w:u w:val="single"/>
        </w:rPr>
        <w:t xml:space="preserve">         </w:t>
      </w:r>
      <w:r>
        <w:rPr>
          <w:rFonts w:hint="eastAsia" w:ascii="宋体" w:hAnsi="宋体"/>
          <w:color w:val="auto"/>
          <w:sz w:val="24"/>
        </w:rPr>
        <w:t>为乙方项目联系人。项目联系人承担以下责任：</w:t>
      </w:r>
    </w:p>
    <w:p>
      <w:pPr>
        <w:spacing w:line="460" w:lineRule="exact"/>
        <w:ind w:firstLine="480" w:firstLineChars="200"/>
        <w:rPr>
          <w:rFonts w:ascii="宋体" w:hAnsi="宋体"/>
          <w:color w:val="auto"/>
          <w:sz w:val="24"/>
        </w:rPr>
      </w:pPr>
      <w:r>
        <w:rPr>
          <w:rFonts w:hint="eastAsia" w:ascii="宋体" w:hAnsi="宋体"/>
          <w:color w:val="auto"/>
          <w:sz w:val="24"/>
        </w:rPr>
        <w:t>（1）对整个项目的进程负责。　　　　　　　</w:t>
      </w:r>
      <w:r>
        <w:rPr>
          <w:rFonts w:ascii="宋体" w:hAnsi="宋体"/>
          <w:color w:val="auto"/>
          <w:sz w:val="24"/>
        </w:rPr>
        <w:t xml:space="preserve"> </w:t>
      </w:r>
      <w:r>
        <w:rPr>
          <w:rFonts w:hint="eastAsia" w:ascii="宋体" w:hAnsi="宋体"/>
          <w:color w:val="auto"/>
          <w:sz w:val="24"/>
        </w:rPr>
        <w:t>　　　　　　　　　　　　　　　</w:t>
      </w:r>
    </w:p>
    <w:p>
      <w:pPr>
        <w:spacing w:line="460" w:lineRule="exact"/>
        <w:ind w:firstLine="480" w:firstLineChars="200"/>
        <w:rPr>
          <w:rFonts w:ascii="宋体" w:hAnsi="宋体"/>
          <w:color w:val="auto"/>
          <w:sz w:val="24"/>
        </w:rPr>
      </w:pPr>
      <w:r>
        <w:rPr>
          <w:rFonts w:hint="eastAsia" w:ascii="宋体" w:hAnsi="宋体"/>
          <w:color w:val="auto"/>
          <w:sz w:val="24"/>
        </w:rPr>
        <w:t>（2）作为双方在项目上互相沟通，协调的主要人员。</w:t>
      </w:r>
      <w:r>
        <w:rPr>
          <w:rFonts w:ascii="宋体" w:hAnsi="宋体"/>
          <w:color w:val="auto"/>
          <w:sz w:val="24"/>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（3）定时、及时的向对方汇报，交流项目的进展情况。</w:t>
      </w:r>
      <w:r>
        <w:rPr>
          <w:rFonts w:ascii="宋体" w:hAnsi="宋体"/>
          <w:color w:val="auto"/>
          <w:sz w:val="24"/>
        </w:rPr>
        <w:t xml:space="preserve">                                           </w:t>
      </w:r>
    </w:p>
    <w:p>
      <w:pPr>
        <w:spacing w:line="460" w:lineRule="exact"/>
        <w:ind w:firstLine="480" w:firstLineChars="200"/>
        <w:rPr>
          <w:color w:val="auto"/>
        </w:rPr>
      </w:pPr>
      <w:r>
        <w:rPr>
          <w:rFonts w:hint="eastAsia" w:ascii="宋体" w:hAnsi="宋体"/>
          <w:color w:val="auto"/>
          <w:sz w:val="24"/>
        </w:rPr>
        <w:t>（4）一方变更项目联系人的，应当及时以书面形式通知另一方，未及时通知并影响本合同履行或造成损失的，应承担相应的责任。</w:t>
      </w:r>
    </w:p>
    <w:p>
      <w:pPr>
        <w:spacing w:line="460" w:lineRule="exact"/>
        <w:ind w:firstLine="482" w:firstLineChars="200"/>
        <w:rPr>
          <w:rFonts w:ascii="宋体" w:hAnsi="宋体"/>
          <w:b/>
          <w:color w:val="auto"/>
          <w:sz w:val="24"/>
        </w:rPr>
      </w:pPr>
      <w:r>
        <w:rPr>
          <w:rFonts w:hint="eastAsia" w:ascii="宋体" w:hAnsi="宋体"/>
          <w:b/>
          <w:color w:val="auto"/>
          <w:sz w:val="24"/>
        </w:rPr>
        <w:t>十六、合同生效</w:t>
      </w:r>
    </w:p>
    <w:p>
      <w:pPr>
        <w:spacing w:line="46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本合同在甲乙双方法定代表人或其授权代表签字盖章后生效。</w:t>
      </w:r>
    </w:p>
    <w:p>
      <w:pPr>
        <w:spacing w:line="460" w:lineRule="exact"/>
        <w:ind w:firstLine="480" w:firstLineChars="200"/>
        <w:rPr>
          <w:rFonts w:hint="eastAsia" w:ascii="宋体" w:hAnsi="宋体"/>
          <w:color w:val="auto"/>
          <w:sz w:val="24"/>
        </w:rPr>
      </w:pPr>
      <w:r>
        <w:rPr>
          <w:rFonts w:hint="eastAsia" w:ascii="宋体" w:hAnsi="宋体"/>
          <w:color w:val="auto"/>
          <w:sz w:val="24"/>
        </w:rPr>
        <w:t>2.一式伍份，具有同等效力，甲方持肆份，乙方持壹份。</w:t>
      </w:r>
    </w:p>
    <w:p>
      <w:pPr>
        <w:pStyle w:val="2"/>
        <w:rPr>
          <w:rFonts w:hint="eastAsia" w:ascii="宋体" w:hAnsi="宋体"/>
          <w:color w:val="auto"/>
          <w:sz w:val="24"/>
        </w:rPr>
      </w:pPr>
    </w:p>
    <w:p>
      <w:pPr>
        <w:pStyle w:val="11"/>
        <w:ind w:left="900" w:hanging="480"/>
        <w:jc w:val="center"/>
        <w:rPr>
          <w:rFonts w:ascii="宋体" w:hAnsi="宋体" w:cs="宋体"/>
          <w:color w:val="auto"/>
          <w:sz w:val="24"/>
        </w:rPr>
      </w:pPr>
      <w:r>
        <w:rPr>
          <w:rFonts w:ascii="宋体" w:hAnsi="宋体" w:cs="宋体"/>
          <w:color w:val="auto"/>
          <w:sz w:val="24"/>
        </w:rPr>
        <w:t>(以下无正文)</w:t>
      </w:r>
    </w:p>
    <w:p>
      <w:pPr>
        <w:pStyle w:val="2"/>
        <w:rPr>
          <w:rFonts w:hint="eastAsia" w:ascii="宋体" w:hAnsi="宋体"/>
          <w:color w:val="auto"/>
          <w:sz w:val="24"/>
        </w:rPr>
      </w:pPr>
    </w:p>
    <w:p>
      <w:pPr>
        <w:spacing w:line="460" w:lineRule="exact"/>
        <w:ind w:left="5519" w:leftChars="228" w:hanging="5040" w:hangingChars="2100"/>
        <w:jc w:val="left"/>
        <w:rPr>
          <w:rFonts w:ascii="宋体"/>
          <w:color w:val="auto"/>
          <w:sz w:val="24"/>
        </w:rPr>
      </w:pPr>
      <w:r>
        <w:rPr>
          <w:rFonts w:hint="eastAsia" w:ascii="宋体" w:hAnsi="宋体" w:cs="宋体"/>
          <w:color w:val="auto"/>
          <w:sz w:val="24"/>
        </w:rPr>
        <w:t>甲方：惠州市第一妇幼保健院            乙方：</w:t>
      </w:r>
    </w:p>
    <w:p>
      <w:pPr>
        <w:spacing w:line="460" w:lineRule="exact"/>
        <w:ind w:left="5519" w:leftChars="228" w:hanging="5040" w:hangingChars="2100"/>
        <w:jc w:val="left"/>
        <w:rPr>
          <w:rFonts w:ascii="宋体"/>
          <w:color w:val="auto"/>
          <w:sz w:val="24"/>
        </w:rPr>
      </w:pPr>
      <w:r>
        <w:rPr>
          <w:rFonts w:hint="eastAsia" w:ascii="宋体" w:hAnsi="宋体"/>
          <w:color w:val="auto"/>
          <w:sz w:val="24"/>
        </w:rPr>
        <w:t>授权代表</w:t>
      </w:r>
      <w:r>
        <w:rPr>
          <w:rFonts w:hint="eastAsia" w:ascii="宋体"/>
          <w:color w:val="auto"/>
          <w:sz w:val="24"/>
        </w:rPr>
        <w:t xml:space="preserve">                              </w:t>
      </w:r>
      <w:r>
        <w:rPr>
          <w:rFonts w:hint="eastAsia" w:ascii="宋体" w:hAnsi="宋体"/>
          <w:color w:val="auto"/>
          <w:sz w:val="24"/>
        </w:rPr>
        <w:t>法定代表人</w:t>
      </w:r>
    </w:p>
    <w:p>
      <w:pPr>
        <w:spacing w:line="460" w:lineRule="exact"/>
        <w:ind w:left="5519" w:leftChars="228" w:hanging="5040" w:hangingChars="2100"/>
        <w:jc w:val="left"/>
        <w:rPr>
          <w:rFonts w:ascii="宋体" w:hAnsi="宋体" w:cs="宋体"/>
          <w:color w:val="auto"/>
          <w:sz w:val="24"/>
        </w:rPr>
      </w:pPr>
      <w:r>
        <w:rPr>
          <w:rFonts w:hint="eastAsia" w:ascii="宋体" w:hAnsi="宋体" w:cs="宋体"/>
          <w:color w:val="auto"/>
          <w:sz w:val="24"/>
        </w:rPr>
        <w:t>地址：惠州市演达四路5号              地址：</w:t>
      </w:r>
    </w:p>
    <w:p>
      <w:pPr>
        <w:autoSpaceDE w:val="0"/>
        <w:autoSpaceDN w:val="0"/>
        <w:adjustRightInd w:val="0"/>
        <w:spacing w:line="460" w:lineRule="exact"/>
        <w:ind w:right="246" w:firstLine="480" w:firstLineChars="200"/>
        <w:rPr>
          <w:rFonts w:ascii="宋体" w:hAnsi="宋体" w:cs="宋体"/>
          <w:color w:val="auto"/>
          <w:sz w:val="24"/>
        </w:rPr>
      </w:pPr>
      <w:r>
        <w:rPr>
          <w:rFonts w:hint="eastAsia" w:ascii="宋体" w:hAnsi="宋体" w:cs="宋体"/>
          <w:color w:val="auto"/>
          <w:sz w:val="24"/>
        </w:rPr>
        <w:t>电话：0752-7806628                    电话：</w:t>
      </w:r>
    </w:p>
    <w:p>
      <w:pPr>
        <w:spacing w:line="460" w:lineRule="exact"/>
        <w:ind w:firstLine="480" w:firstLineChars="200"/>
        <w:rPr>
          <w:rFonts w:ascii="宋体" w:hAnsi="宋体" w:cs="宋体"/>
          <w:b/>
          <w:color w:val="auto"/>
          <w:sz w:val="24"/>
        </w:rPr>
      </w:pPr>
      <w:r>
        <w:rPr>
          <w:rFonts w:hint="eastAsia" w:ascii="宋体" w:hAnsi="宋体" w:cs="宋体"/>
          <w:color w:val="auto"/>
          <w:sz w:val="24"/>
        </w:rPr>
        <w:t>日期：   年    月   日                日期：    年    月    日</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rFonts w:hint="eastAsia"/>
          <w:color w:val="auto"/>
          <w:sz w:val="28"/>
          <w:szCs w:val="30"/>
        </w:rPr>
      </w:pPr>
    </w:p>
    <w:p>
      <w:pPr>
        <w:pStyle w:val="3"/>
        <w:numPr>
          <w:ilvl w:val="0"/>
          <w:numId w:val="0"/>
        </w:numPr>
        <w:jc w:val="left"/>
        <w:rPr>
          <w:color w:val="auto"/>
          <w:sz w:val="28"/>
          <w:szCs w:val="30"/>
        </w:rPr>
      </w:pPr>
      <w:r>
        <w:rPr>
          <w:rFonts w:hint="eastAsia"/>
          <w:color w:val="auto"/>
          <w:sz w:val="28"/>
          <w:szCs w:val="30"/>
        </w:rPr>
        <w:t>附件一：项目验收报告</w:t>
      </w:r>
    </w:p>
    <w:p>
      <w:pPr>
        <w:adjustRightInd w:val="0"/>
        <w:snapToGrid w:val="0"/>
        <w:spacing w:after="200"/>
        <w:jc w:val="center"/>
        <w:rPr>
          <w:rFonts w:ascii="宋体" w:hAnsi="宋体" w:eastAsia="微软雅黑"/>
          <w:b/>
          <w:bCs/>
          <w:color w:val="auto"/>
          <w:sz w:val="36"/>
          <w:szCs w:val="36"/>
        </w:rPr>
      </w:pPr>
      <w:r>
        <w:rPr>
          <w:rFonts w:hint="eastAsia" w:ascii="宋体" w:hAnsi="宋体" w:eastAsia="微软雅黑"/>
          <w:b/>
          <w:bCs/>
          <w:color w:val="auto"/>
          <w:sz w:val="36"/>
          <w:szCs w:val="36"/>
          <w:u w:val="single"/>
        </w:rPr>
        <w:t xml:space="preserve">        </w:t>
      </w:r>
      <w:r>
        <w:rPr>
          <w:rFonts w:hint="eastAsia" w:ascii="宋体" w:hAnsi="宋体" w:eastAsia="微软雅黑"/>
          <w:b/>
          <w:bCs/>
          <w:color w:val="auto"/>
          <w:sz w:val="36"/>
          <w:szCs w:val="36"/>
        </w:rPr>
        <w:t>项目验收报告</w:t>
      </w:r>
    </w:p>
    <w:p>
      <w:pPr>
        <w:adjustRightInd w:val="0"/>
        <w:snapToGrid w:val="0"/>
        <w:spacing w:after="200"/>
        <w:ind w:right="844"/>
        <w:jc w:val="center"/>
        <w:rPr>
          <w:rFonts w:ascii="宋体" w:hAnsi="宋体" w:eastAsia="微软雅黑"/>
          <w:b/>
          <w:bCs/>
          <w:color w:val="auto"/>
          <w:sz w:val="22"/>
          <w:szCs w:val="21"/>
        </w:rPr>
      </w:pPr>
      <w:r>
        <w:rPr>
          <w:rFonts w:hint="eastAsia" w:ascii="宋体" w:hAnsi="宋体" w:eastAsia="微软雅黑"/>
          <w:b/>
          <w:bCs/>
          <w:color w:val="auto"/>
          <w:sz w:val="22"/>
          <w:szCs w:val="21"/>
        </w:rPr>
        <w:t>年    月    日</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甲方</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ind w:firstLine="2860" w:firstLineChars="1300"/>
              <w:jc w:val="center"/>
              <w:rPr>
                <w:rFonts w:ascii="宋体" w:hAnsi="宋体" w:eastAsia="微软雅黑"/>
                <w:color w:val="auto"/>
                <w:sz w:val="22"/>
              </w:rPr>
            </w:pPr>
            <w:r>
              <w:rPr>
                <w:rFonts w:hint="eastAsia" w:ascii="宋体" w:hAnsi="宋体" w:eastAsia="微软雅黑"/>
                <w:color w:val="auto"/>
                <w:sz w:val="22"/>
                <w:szCs w:val="22"/>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合同号</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合同名称</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甲方项目负责人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乙方项目负责人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验收参加人员</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left"/>
              <w:rPr>
                <w:rFonts w:ascii="宋体" w:hAnsi="宋体" w:eastAsia="微软雅黑"/>
                <w:color w:val="auto"/>
                <w:sz w:val="22"/>
              </w:rPr>
            </w:pPr>
            <w:r>
              <w:rPr>
                <w:rFonts w:hint="eastAsia" w:ascii="宋体" w:hAnsi="宋体" w:eastAsia="微软雅黑"/>
                <w:color w:val="auto"/>
                <w:sz w:val="22"/>
                <w:szCs w:val="22"/>
              </w:rPr>
              <w:t>甲方：</w:t>
            </w:r>
          </w:p>
          <w:p>
            <w:pPr>
              <w:adjustRightInd w:val="0"/>
              <w:snapToGrid w:val="0"/>
              <w:spacing w:after="200"/>
              <w:jc w:val="left"/>
              <w:rPr>
                <w:rFonts w:ascii="宋体" w:hAnsi="宋体" w:eastAsia="微软雅黑"/>
                <w:color w:val="auto"/>
                <w:sz w:val="22"/>
              </w:rPr>
            </w:pPr>
            <w:r>
              <w:rPr>
                <w:rFonts w:hint="eastAsia" w:ascii="宋体" w:hAnsi="宋体" w:eastAsia="微软雅黑"/>
                <w:color w:val="auto"/>
                <w:sz w:val="22"/>
                <w:szCs w:val="22"/>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left"/>
              <w:rPr>
                <w:rFonts w:ascii="宋体" w:hAnsi="宋体" w:eastAsia="微软雅黑"/>
                <w:color w:val="auto"/>
                <w:sz w:val="22"/>
                <w:szCs w:val="22"/>
              </w:rPr>
            </w:pPr>
            <w:r>
              <w:rPr>
                <w:rFonts w:hint="eastAsia" w:ascii="宋体" w:hAnsi="宋体" w:eastAsia="微软雅黑"/>
                <w:color w:val="auto"/>
                <w:sz w:val="22"/>
                <w:szCs w:val="22"/>
              </w:rPr>
              <w:t>1.乙方协助甲方，完成项目入场前的软件、硬件准备工作。</w:t>
            </w:r>
          </w:p>
          <w:p>
            <w:pPr>
              <w:adjustRightInd w:val="0"/>
              <w:snapToGrid w:val="0"/>
              <w:spacing w:after="200"/>
              <w:jc w:val="left"/>
              <w:rPr>
                <w:rFonts w:ascii="宋体" w:hAnsi="宋体" w:eastAsia="微软雅黑"/>
                <w:color w:val="auto"/>
                <w:sz w:val="22"/>
                <w:szCs w:val="22"/>
              </w:rPr>
            </w:pPr>
            <w:r>
              <w:rPr>
                <w:rFonts w:hint="eastAsia" w:ascii="宋体" w:hAnsi="宋体" w:eastAsia="微软雅黑"/>
                <w:color w:val="auto"/>
                <w:sz w:val="22"/>
                <w:szCs w:val="22"/>
              </w:rPr>
              <w:t>2.乙方系统经安装调试符合《销售合同》的要求。</w:t>
            </w:r>
          </w:p>
          <w:p>
            <w:pPr>
              <w:adjustRightInd w:val="0"/>
              <w:snapToGrid w:val="0"/>
              <w:spacing w:after="200"/>
              <w:jc w:val="left"/>
              <w:rPr>
                <w:rFonts w:ascii="宋体" w:hAnsi="宋体" w:eastAsia="微软雅黑"/>
                <w:color w:val="auto"/>
                <w:sz w:val="22"/>
                <w:szCs w:val="22"/>
              </w:rPr>
            </w:pPr>
            <w:r>
              <w:rPr>
                <w:rFonts w:hint="eastAsia" w:ascii="宋体" w:hAnsi="宋体" w:eastAsia="微软雅黑"/>
                <w:color w:val="auto"/>
                <w:sz w:val="22"/>
                <w:szCs w:val="22"/>
              </w:rPr>
              <w:t>3.乙方完成甲方相关应用人员及维护人员的培训工作。</w:t>
            </w:r>
          </w:p>
          <w:p>
            <w:pPr>
              <w:adjustRightInd w:val="0"/>
              <w:snapToGrid w:val="0"/>
              <w:spacing w:after="200"/>
              <w:jc w:val="left"/>
              <w:rPr>
                <w:rFonts w:ascii="宋体" w:hAnsi="宋体"/>
                <w:color w:val="auto"/>
                <w:szCs w:val="22"/>
              </w:rPr>
            </w:pPr>
            <w:r>
              <w:rPr>
                <w:rFonts w:hint="eastAsia" w:ascii="宋体" w:hAnsi="宋体" w:eastAsia="微软雅黑"/>
                <w:color w:val="auto"/>
                <w:sz w:val="22"/>
                <w:szCs w:val="22"/>
              </w:rPr>
              <w:t>4.乙方在项目撤场阶段与甲方信息科或临床科室项目负责人已完成相关文档资料移交。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甲方验收意见</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甲方代表签字（盖章）</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乙方代表签字（盖章）</w:t>
            </w:r>
          </w:p>
        </w:tc>
      </w:tr>
    </w:tbl>
    <w:p>
      <w:pPr>
        <w:pStyle w:val="7"/>
        <w:ind w:firstLine="643"/>
        <w:rPr>
          <w:bCs/>
          <w:color w:val="auto"/>
          <w:sz w:val="32"/>
          <w:szCs w:val="32"/>
        </w:rPr>
      </w:pPr>
    </w:p>
    <w:p>
      <w:pPr>
        <w:pStyle w:val="7"/>
        <w:rPr>
          <w:color w:val="auto"/>
        </w:rPr>
      </w:pPr>
    </w:p>
    <w:p>
      <w:pPr>
        <w:snapToGrid w:val="0"/>
        <w:spacing w:line="500" w:lineRule="exact"/>
        <w:rPr>
          <w:rFonts w:hint="eastAsia" w:ascii="仿宋" w:hAnsi="仿宋" w:eastAsia="仿宋" w:cs="仿宋"/>
          <w:b/>
          <w:bCs/>
          <w:color w:val="auto"/>
          <w:sz w:val="48"/>
          <w:szCs w:val="48"/>
        </w:rPr>
      </w:pPr>
    </w:p>
    <w:p>
      <w:pPr>
        <w:snapToGrid w:val="0"/>
        <w:spacing w:line="360" w:lineRule="auto"/>
        <w:rPr>
          <w:rFonts w:hint="eastAsia" w:ascii="仿宋" w:hAnsi="仿宋" w:eastAsia="仿宋" w:cs="仿宋"/>
          <w:color w:val="auto"/>
          <w:sz w:val="36"/>
          <w:u w:val="single"/>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12"/>
        <w:adjustRightInd w:val="0"/>
        <w:snapToGrid w:val="0"/>
        <w:spacing w:line="440" w:lineRule="exact"/>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第五部分  响应文件格式</w:t>
      </w:r>
    </w:p>
    <w:p>
      <w:pPr>
        <w:pStyle w:val="12"/>
        <w:adjustRightInd w:val="0"/>
        <w:snapToGrid w:val="0"/>
        <w:spacing w:line="440" w:lineRule="exact"/>
        <w:jc w:val="center"/>
        <w:rPr>
          <w:rFonts w:hint="eastAsia" w:ascii="仿宋" w:hAnsi="仿宋" w:eastAsia="仿宋" w:cs="仿宋"/>
          <w:b/>
          <w:color w:val="auto"/>
          <w:kern w:val="0"/>
          <w:sz w:val="28"/>
          <w:szCs w:val="28"/>
        </w:rPr>
      </w:pPr>
    </w:p>
    <w:p>
      <w:pPr>
        <w:spacing w:line="360" w:lineRule="auto"/>
        <w:ind w:left="-930" w:firstLine="480"/>
        <w:rPr>
          <w:rFonts w:hint="eastAsia" w:ascii="仿宋" w:hAnsi="仿宋" w:eastAsia="仿宋" w:cs="仿宋"/>
          <w:color w:val="auto"/>
          <w:sz w:val="24"/>
          <w:lang w:val="zh-CN"/>
        </w:rPr>
      </w:pPr>
      <w:r>
        <w:rPr>
          <w:rFonts w:hint="eastAsia" w:ascii="仿宋" w:hAnsi="仿宋" w:eastAsia="仿宋" w:cs="仿宋"/>
          <w:color w:val="auto"/>
          <w:sz w:val="24"/>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u w:val="single"/>
          <w:lang w:val="zh-CN"/>
        </w:rPr>
      </w:pPr>
      <w:r>
        <w:rPr>
          <w:rFonts w:hint="eastAsia" w:ascii="仿宋" w:hAnsi="仿宋" w:eastAsia="仿宋" w:cs="仿宋"/>
          <w:color w:val="auto"/>
          <w:sz w:val="24"/>
          <w:lang w:val="zh-CN"/>
        </w:rPr>
        <w:t>二、</w:t>
      </w:r>
      <w:r>
        <w:rPr>
          <w:rFonts w:hint="eastAsia" w:ascii="仿宋" w:hAnsi="仿宋" w:eastAsia="仿宋" w:cs="仿宋"/>
          <w:color w:val="auto"/>
          <w:sz w:val="24"/>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u w:val="single"/>
        </w:rPr>
      </w:pPr>
      <w:r>
        <w:rPr>
          <w:rFonts w:hint="eastAsia" w:ascii="仿宋" w:hAnsi="仿宋" w:eastAsia="仿宋" w:cs="仿宋"/>
          <w:color w:val="auto"/>
          <w:sz w:val="24"/>
        </w:rPr>
        <w:t>三、</w:t>
      </w:r>
      <w:r>
        <w:rPr>
          <w:rFonts w:hint="eastAsia" w:ascii="仿宋" w:hAnsi="仿宋" w:eastAsia="仿宋" w:cs="仿宋"/>
          <w:color w:val="auto"/>
          <w:sz w:val="24"/>
          <w:u w:val="single"/>
        </w:rPr>
        <w:t>响应供应商必须按照以下顺序进行响应书</w:t>
      </w:r>
      <w:r>
        <w:rPr>
          <w:rFonts w:hint="eastAsia" w:ascii="仿宋" w:hAnsi="仿宋" w:eastAsia="仿宋" w:cs="仿宋"/>
          <w:b/>
          <w:bCs/>
          <w:color w:val="auto"/>
          <w:sz w:val="24"/>
          <w:u w:val="single"/>
        </w:rPr>
        <w:t>编排装订（至少要简单装订成册，不得随意用回形针之类的别住）及盖章密封标记</w:t>
      </w:r>
      <w:r>
        <w:rPr>
          <w:rFonts w:hint="eastAsia" w:ascii="仿宋" w:hAnsi="仿宋" w:eastAsia="仿宋" w:cs="仿宋"/>
          <w:color w:val="auto"/>
          <w:sz w:val="24"/>
          <w:u w:val="single"/>
        </w:rPr>
        <w:t>，文件袋必须贴封条密封盖章，注明项目名称，</w:t>
      </w:r>
      <w:r>
        <w:rPr>
          <w:rFonts w:hint="eastAsia" w:ascii="仿宋" w:hAnsi="仿宋" w:eastAsia="仿宋" w:cs="仿宋"/>
          <w:b/>
          <w:color w:val="auto"/>
          <w:sz w:val="24"/>
          <w:u w:val="single"/>
        </w:rPr>
        <w:t>一式两份。</w:t>
      </w:r>
    </w:p>
    <w:p>
      <w:pPr>
        <w:spacing w:line="360" w:lineRule="auto"/>
        <w:ind w:left="-930" w:firstLine="480"/>
        <w:rPr>
          <w:rFonts w:hint="eastAsia" w:ascii="仿宋" w:hAnsi="仿宋" w:eastAsia="仿宋" w:cs="仿宋"/>
          <w:color w:val="auto"/>
          <w:sz w:val="24"/>
          <w:u w:val="single"/>
        </w:rPr>
      </w:pPr>
      <w:r>
        <w:rPr>
          <w:rFonts w:hint="eastAsia" w:ascii="仿宋" w:hAnsi="仿宋" w:eastAsia="仿宋" w:cs="仿宋"/>
          <w:color w:val="auto"/>
          <w:sz w:val="24"/>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u w:val="single"/>
        </w:rPr>
      </w:pPr>
    </w:p>
    <w:p>
      <w:pPr>
        <w:spacing w:line="360" w:lineRule="auto"/>
        <w:ind w:left="-930" w:firstLine="480"/>
        <w:rPr>
          <w:rFonts w:ascii="仿宋" w:hAnsi="仿宋" w:eastAsia="仿宋" w:cs="仿宋"/>
          <w:b/>
          <w:bCs/>
          <w:color w:val="auto"/>
          <w:sz w:val="24"/>
          <w:u w:val="single"/>
        </w:rPr>
      </w:pPr>
    </w:p>
    <w:p>
      <w:pPr>
        <w:spacing w:line="360" w:lineRule="auto"/>
        <w:ind w:left="-930" w:firstLine="480"/>
        <w:rPr>
          <w:rFonts w:hint="eastAsia" w:ascii="仿宋" w:hAnsi="仿宋" w:eastAsia="仿宋" w:cs="仿宋"/>
          <w:b/>
          <w:bCs/>
          <w:color w:val="auto"/>
          <w:sz w:val="24"/>
          <w:u w:val="single"/>
        </w:rPr>
      </w:pPr>
      <w:r>
        <w:rPr>
          <w:rFonts w:hint="eastAsia" w:ascii="仿宋" w:hAnsi="仿宋" w:eastAsia="仿宋" w:cs="仿宋"/>
          <w:b/>
          <w:bCs/>
          <w:color w:val="auto"/>
          <w:sz w:val="24"/>
          <w:u w:val="single"/>
        </w:rPr>
        <w:t>响应文件格式如下：</w:t>
      </w:r>
    </w:p>
    <w:p>
      <w:pPr>
        <w:pStyle w:val="12"/>
        <w:adjustRightInd w:val="0"/>
        <w:snapToGrid w:val="0"/>
        <w:spacing w:line="360" w:lineRule="auto"/>
        <w:jc w:val="center"/>
        <w:rPr>
          <w:rFonts w:hint="eastAsia" w:ascii="仿宋" w:hAnsi="仿宋" w:eastAsia="仿宋" w:cs="仿宋"/>
          <w:b/>
          <w:color w:val="auto"/>
          <w:kern w:val="0"/>
          <w:sz w:val="72"/>
          <w:szCs w:val="72"/>
        </w:rPr>
      </w:pPr>
    </w:p>
    <w:p>
      <w:pPr>
        <w:pStyle w:val="12"/>
        <w:adjustRightInd w:val="0"/>
        <w:snapToGrid w:val="0"/>
        <w:spacing w:line="360" w:lineRule="auto"/>
        <w:rPr>
          <w:rFonts w:hint="eastAsia" w:ascii="仿宋" w:hAnsi="仿宋" w:eastAsia="仿宋" w:cs="仿宋"/>
          <w:b/>
          <w:color w:val="auto"/>
          <w:kern w:val="0"/>
          <w:sz w:val="72"/>
          <w:szCs w:val="72"/>
        </w:rPr>
      </w:pPr>
      <w:r>
        <w:rPr>
          <w:rFonts w:hint="eastAsia" w:ascii="仿宋" w:hAnsi="仿宋" w:eastAsia="仿宋" w:cs="仿宋"/>
          <w:b/>
          <w:color w:val="auto"/>
          <w:kern w:val="0"/>
          <w:sz w:val="72"/>
          <w:szCs w:val="72"/>
        </w:rPr>
        <w:br w:type="page"/>
      </w:r>
    </w:p>
    <w:p>
      <w:pPr>
        <w:pStyle w:val="12"/>
        <w:adjustRightInd w:val="0"/>
        <w:snapToGrid w:val="0"/>
        <w:spacing w:line="360" w:lineRule="auto"/>
        <w:jc w:val="center"/>
        <w:rPr>
          <w:rFonts w:hint="eastAsia" w:ascii="仿宋" w:hAnsi="仿宋" w:eastAsia="仿宋" w:cs="仿宋"/>
          <w:b/>
          <w:color w:val="auto"/>
          <w:kern w:val="0"/>
          <w:sz w:val="84"/>
          <w:szCs w:val="84"/>
        </w:rPr>
      </w:pPr>
      <w:r>
        <w:rPr>
          <w:rFonts w:hint="eastAsia" w:ascii="仿宋" w:hAnsi="仿宋" w:eastAsia="仿宋" w:cs="仿宋"/>
          <w:b/>
          <w:color w:val="auto"/>
          <w:kern w:val="0"/>
          <w:sz w:val="72"/>
          <w:szCs w:val="72"/>
        </w:rPr>
        <w:t>响 应 文 件</w:t>
      </w:r>
    </w:p>
    <w:p>
      <w:pPr>
        <w:pStyle w:val="12"/>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（正本/副本）</w:t>
      </w:r>
    </w:p>
    <w:p>
      <w:pPr>
        <w:pStyle w:val="12"/>
        <w:adjustRightInd w:val="0"/>
        <w:snapToGrid w:val="0"/>
        <w:spacing w:line="360" w:lineRule="auto"/>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jc w:val="center"/>
        <w:rPr>
          <w:rFonts w:hint="eastAsia" w:ascii="仿宋" w:hAnsi="仿宋" w:eastAsia="仿宋" w:cs="仿宋"/>
          <w:b/>
          <w:color w:val="auto"/>
          <w:kern w:val="0"/>
          <w:sz w:val="24"/>
          <w:szCs w:val="24"/>
        </w:rPr>
      </w:pPr>
      <w:r>
        <w:rPr>
          <w:rFonts w:hint="eastAsia" w:ascii="仿宋" w:hAnsi="仿宋" w:eastAsia="仿宋" w:cs="仿宋"/>
          <w:b/>
          <w:color w:val="auto"/>
          <w:sz w:val="28"/>
          <w:szCs w:val="28"/>
        </w:rPr>
        <w:t>（惠州市第一妇幼保健院院内比选）</w:t>
      </w:r>
    </w:p>
    <w:p>
      <w:pPr>
        <w:pStyle w:val="12"/>
        <w:spacing w:line="360" w:lineRule="auto"/>
        <w:rPr>
          <w:rFonts w:hint="eastAsia" w:ascii="仿宋" w:hAnsi="仿宋" w:eastAsia="仿宋" w:cs="仿宋"/>
          <w:b/>
          <w:color w:val="auto"/>
          <w:sz w:val="28"/>
          <w:szCs w:val="28"/>
        </w:rPr>
      </w:pPr>
    </w:p>
    <w:p>
      <w:pPr>
        <w:pStyle w:val="12"/>
        <w:spacing w:line="360" w:lineRule="auto"/>
        <w:rPr>
          <w:rFonts w:hint="eastAsia" w:ascii="仿宋" w:hAnsi="仿宋" w:eastAsia="仿宋" w:cs="仿宋"/>
          <w:b/>
          <w:color w:val="auto"/>
          <w:sz w:val="28"/>
          <w:szCs w:val="28"/>
          <w:u w:val="single"/>
        </w:rPr>
      </w:pPr>
      <w:r>
        <w:rPr>
          <w:rFonts w:hint="eastAsia" w:ascii="仿宋" w:hAnsi="仿宋" w:eastAsia="仿宋" w:cs="仿宋"/>
          <w:b/>
          <w:color w:val="auto"/>
          <w:sz w:val="28"/>
          <w:szCs w:val="28"/>
        </w:rPr>
        <w:t xml:space="preserve">    项目编号：</w:t>
      </w:r>
    </w:p>
    <w:p>
      <w:pPr>
        <w:pStyle w:val="12"/>
        <w:adjustRightInd w:val="0"/>
        <w:snapToGrid w:val="0"/>
        <w:spacing w:line="44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pPr>
        <w:pStyle w:val="12"/>
        <w:adjustRightInd w:val="0"/>
        <w:snapToGrid w:val="0"/>
        <w:spacing w:line="44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项目名称： </w:t>
      </w: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响应供应商：                              盖章</w:t>
      </w: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日      期：</w:t>
      </w:r>
    </w:p>
    <w:p>
      <w:pPr>
        <w:pStyle w:val="12"/>
        <w:adjustRightInd w:val="0"/>
        <w:snapToGrid w:val="0"/>
        <w:spacing w:line="440" w:lineRule="exact"/>
        <w:rPr>
          <w:rFonts w:hint="eastAsia"/>
          <w:color w:val="auto"/>
        </w:rPr>
      </w:pPr>
      <w:r>
        <w:rPr>
          <w:color w:val="auto"/>
        </w:rPr>
        <w:br w:type="page"/>
      </w:r>
      <w:r>
        <w:rPr>
          <w:rFonts w:hint="eastAsia" w:ascii="仿宋" w:hAnsi="仿宋" w:eastAsia="仿宋" w:cs="仿宋"/>
          <w:b/>
          <w:bCs/>
          <w:color w:val="auto"/>
          <w:sz w:val="28"/>
        </w:rPr>
        <w:t>1 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pPr>
              <w:jc w:val="center"/>
              <w:rPr>
                <w:rFonts w:hint="eastAsia"/>
                <w:color w:val="auto"/>
              </w:rPr>
            </w:pPr>
            <w:r>
              <w:rPr>
                <w:rFonts w:hint="eastAsia" w:ascii="仿宋" w:hAnsi="仿宋" w:eastAsia="仿宋" w:cs="仿宋"/>
                <w:b/>
                <w:bCs/>
                <w:color w:val="auto"/>
                <w:szCs w:val="21"/>
              </w:rPr>
              <w:t>评审内容</w:t>
            </w:r>
          </w:p>
        </w:tc>
        <w:tc>
          <w:tcPr>
            <w:tcW w:w="4185" w:type="dxa"/>
            <w:noWrap w:val="0"/>
            <w:vAlign w:val="center"/>
          </w:tcPr>
          <w:p>
            <w:pPr>
              <w:ind w:left="-171"/>
              <w:jc w:val="center"/>
              <w:rPr>
                <w:rFonts w:hint="eastAsia"/>
                <w:color w:val="auto"/>
              </w:rPr>
            </w:pPr>
            <w:r>
              <w:rPr>
                <w:rFonts w:hint="eastAsia" w:ascii="仿宋" w:hAnsi="仿宋" w:eastAsia="仿宋" w:cs="仿宋"/>
                <w:b/>
                <w:bCs/>
                <w:color w:val="auto"/>
                <w:szCs w:val="21"/>
              </w:rPr>
              <w:t>采购文件要求</w:t>
            </w:r>
          </w:p>
        </w:tc>
        <w:tc>
          <w:tcPr>
            <w:tcW w:w="1850" w:type="dxa"/>
            <w:noWrap w:val="0"/>
            <w:vAlign w:val="center"/>
          </w:tcPr>
          <w:p>
            <w:pPr>
              <w:ind w:left="-171"/>
              <w:jc w:val="center"/>
              <w:rPr>
                <w:rFonts w:hint="eastAsia"/>
                <w:color w:val="auto"/>
              </w:rPr>
            </w:pPr>
            <w:r>
              <w:rPr>
                <w:rFonts w:hint="eastAsia" w:ascii="仿宋" w:hAnsi="仿宋" w:eastAsia="仿宋" w:cs="仿宋"/>
                <w:b/>
                <w:bCs/>
                <w:color w:val="auto"/>
                <w:szCs w:val="21"/>
              </w:rPr>
              <w:t>自查结论</w:t>
            </w:r>
          </w:p>
        </w:tc>
        <w:tc>
          <w:tcPr>
            <w:tcW w:w="1204" w:type="dxa"/>
            <w:noWrap w:val="0"/>
            <w:vAlign w:val="center"/>
          </w:tcPr>
          <w:p>
            <w:pPr>
              <w:ind w:left="-171"/>
              <w:jc w:val="center"/>
              <w:rPr>
                <w:rFonts w:hint="eastAsia"/>
                <w:color w:val="auto"/>
              </w:rPr>
            </w:pPr>
            <w:r>
              <w:rPr>
                <w:rFonts w:hint="eastAsia" w:ascii="仿宋" w:hAnsi="仿宋" w:eastAsia="仿宋" w:cs="仿宋"/>
                <w:b/>
                <w:bCs/>
                <w:color w:val="auto"/>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pPr>
              <w:ind w:left="40" w:leftChars="19"/>
              <w:jc w:val="center"/>
              <w:rPr>
                <w:rFonts w:hint="eastAsia"/>
                <w:color w:val="auto"/>
              </w:rPr>
            </w:pPr>
            <w:r>
              <w:rPr>
                <w:rFonts w:hint="eastAsia" w:ascii="仿宋" w:hAnsi="仿宋" w:eastAsia="仿宋" w:cs="仿宋"/>
                <w:color w:val="auto"/>
                <w:szCs w:val="21"/>
              </w:rPr>
              <w:t>资格性审查</w:t>
            </w: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具有独立承担民事责任能力</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在中华人民共和国境内注册的具有独立承担民事责任能力的法人或其他组织（提供营业执照等证明文件）；</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rPr>
              <w:t>具有良好的商业信誉和健全的财务会计制度</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12个月内银行出具的资信证明（复印件）；</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rPr>
              <w:t>有依法缴纳税收</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比选截止时间近12个月内任意一个月的依法缴纳税收证明材料（如依法免税，则须提供相应文件证明其依法免税）；</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有</w:t>
            </w:r>
            <w:r>
              <w:rPr>
                <w:rFonts w:hint="eastAsia" w:ascii="仿宋" w:hAnsi="仿宋" w:eastAsia="仿宋" w:cs="仿宋"/>
                <w:color w:val="auto"/>
              </w:rPr>
              <w:t>依法缴纳社会保险凭据</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比选截止时间近12个月内任意一个月的依法缴纳社会保险凭据（如依法不需要缴纳社保，则须提供相应文件证明其依法不需要缴纳）；</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履行合同所必需的设备和专业技术能力</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履行合同所必需的设备和专业技术能力的证明材料或书面声明；</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没有重大违法记录</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参加政府采购活动前3年内在经营活动中没有重大违法记录的书面声明。</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信用记录</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控股关系</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lang w:val="zh-CN"/>
              </w:rPr>
              <w:t>单位负责人为同一人或者存在直接控股、管理关系的不同供应商，不得参加同一包号</w:t>
            </w:r>
            <w:r>
              <w:rPr>
                <w:rFonts w:hint="eastAsia" w:ascii="仿宋" w:hAnsi="仿宋" w:eastAsia="仿宋" w:cs="仿宋"/>
                <w:color w:val="auto"/>
                <w:szCs w:val="21"/>
              </w:rPr>
              <w:t>比选</w:t>
            </w:r>
            <w:r>
              <w:rPr>
                <w:rFonts w:hint="eastAsia" w:ascii="仿宋" w:hAnsi="仿宋" w:eastAsia="仿宋" w:cs="仿宋"/>
                <w:color w:val="auto"/>
                <w:szCs w:val="21"/>
                <w:lang w:val="zh-CN"/>
              </w:rPr>
              <w:t>或者未划分包号的同一采购项目。(供应商出具声明函)</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不得参加本项目情况</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lang w:val="zh-CN"/>
              </w:rPr>
              <w:t>为本采购项目提供整体设计、规范编制或者项目管理、监理、检测等服务的供应商，不得再参加本采购项目的采购活动。(供应商出具声明函)</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联合体</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本项目不接受联合体参加比选，不允许响应供应商对各比选项目进行分包或转包(供应商出具声明函)。</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企业资质</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响应供应商需提供国家密码管理局认定的“商用密码检测机构资质证书”，响应供应商需在国家密码管理局公告（第49号）公文的商用密码检测机构(商用密码应用安全性评估业务)目录中。</w:t>
            </w:r>
          </w:p>
        </w:tc>
        <w:tc>
          <w:tcPr>
            <w:tcW w:w="1850" w:type="dxa"/>
            <w:noWrap w:val="0"/>
            <w:vAlign w:val="center"/>
          </w:tcPr>
          <w:p>
            <w:pPr>
              <w:ind w:left="-171" w:leftChars="0"/>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落实政府采购政策需满足的资格要求</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本项目是专门面向中小企业采购的项目。（提供《中小企业声明函》，具体格式文件见比价文件</w:t>
            </w:r>
            <w:r>
              <w:rPr>
                <w:rFonts w:hint="eastAsia" w:ascii="仿宋" w:hAnsi="仿宋" w:eastAsia="仿宋" w:cs="仿宋"/>
                <w:color w:val="auto"/>
                <w:szCs w:val="21"/>
                <w:highlight w:val="yellow"/>
              </w:rPr>
              <w:t>P</w:t>
            </w:r>
            <w:r>
              <w:rPr>
                <w:rFonts w:hint="eastAsia" w:ascii="仿宋" w:hAnsi="仿宋" w:eastAsia="仿宋" w:cs="仿宋"/>
                <w:color w:val="auto"/>
                <w:szCs w:val="21"/>
                <w:highlight w:val="yellow"/>
                <w:lang w:val="en-US" w:eastAsia="zh-CN"/>
              </w:rPr>
              <w:t>50</w:t>
            </w:r>
            <w:r>
              <w:rPr>
                <w:rFonts w:hint="eastAsia" w:ascii="仿宋" w:hAnsi="仿宋" w:eastAsia="仿宋" w:cs="仿宋"/>
                <w:color w:val="auto"/>
                <w:szCs w:val="21"/>
              </w:rPr>
              <w:t>中</w:t>
            </w:r>
            <w:r>
              <w:rPr>
                <w:rFonts w:hint="eastAsia" w:ascii="仿宋" w:hAnsi="仿宋" w:eastAsia="仿宋" w:cs="仿宋"/>
                <w:color w:val="auto"/>
                <w:szCs w:val="21"/>
                <w:lang w:val="hr-HR"/>
              </w:rPr>
              <w:t>小企业声明函（工程、服务），未按要求提供声明函的将导致响应无效</w:t>
            </w:r>
            <w:r>
              <w:rPr>
                <w:rFonts w:hint="eastAsia" w:ascii="仿宋" w:hAnsi="仿宋" w:eastAsia="仿宋" w:cs="仿宋"/>
                <w:color w:val="auto"/>
                <w:szCs w:val="21"/>
              </w:rPr>
              <w:t>）。本项目中小企业划分标准所属行业为：软件和信息技术服务业。</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报名</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已在医院办公室报名。</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rPr>
            </w:pPr>
            <w:r>
              <w:rPr>
                <w:rFonts w:hint="eastAsia" w:ascii="仿宋" w:hAnsi="仿宋" w:eastAsia="仿宋" w:cs="仿宋"/>
                <w:color w:val="auto"/>
                <w:szCs w:val="21"/>
              </w:rPr>
              <w:t>符合性审查</w:t>
            </w: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文件签署</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按照比选文件规定要求签署、盖章且响应文件有法定代表人签字或盖个人名章（或签字人有法定代表人有效授权书）的。</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rPr>
            </w:pP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响应有效期</w:t>
            </w:r>
          </w:p>
        </w:tc>
        <w:tc>
          <w:tcPr>
            <w:tcW w:w="4185" w:type="dxa"/>
            <w:noWrap w:val="0"/>
            <w:vAlign w:val="center"/>
          </w:tcPr>
          <w:p>
            <w:pPr>
              <w:tabs>
                <w:tab w:val="left" w:pos="2880"/>
              </w:tabs>
              <w:spacing w:line="380" w:lineRule="exact"/>
              <w:jc w:val="left"/>
              <w:rPr>
                <w:rFonts w:hint="eastAsia"/>
                <w:color w:val="auto"/>
              </w:rPr>
            </w:pPr>
            <w:r>
              <w:rPr>
                <w:rFonts w:hint="eastAsia" w:ascii="仿宋" w:hAnsi="仿宋" w:eastAsia="仿宋" w:cs="仿宋"/>
                <w:color w:val="auto"/>
                <w:szCs w:val="21"/>
              </w:rPr>
              <w:t>响应函已提交并符合比选文件要求的，且响应有效期不少于比选文件中载明的响应有效期限；</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 xml:space="preserve">□通过  </w:t>
            </w:r>
            <w:r>
              <w:rPr>
                <w:rFonts w:hint="eastAsia" w:ascii="仿宋" w:hAnsi="仿宋" w:eastAsia="仿宋" w:cs="仿宋"/>
                <w:color w:val="auto"/>
                <w:szCs w:val="21"/>
              </w:rPr>
              <w:sym w:font="Wingdings 2" w:char="00A3"/>
            </w:r>
            <w:r>
              <w:rPr>
                <w:rFonts w:hint="eastAsia" w:ascii="仿宋" w:hAnsi="仿宋" w:eastAsia="仿宋" w:cs="仿宋"/>
                <w:color w:val="auto"/>
                <w:szCs w:val="21"/>
              </w:rPr>
              <w:t>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报价合理性</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报价方案是唯一确定、报价合理。 如有分项报价要求，各分项报价不得高于各分项最高预算单价，合计总报价是固定唯一价且无超出采购预算或最高限价；</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其他</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按有关法律、法规、规章和比选文件中规定的其他无效响应情形。</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 xml:space="preserve">□通过  </w:t>
            </w:r>
            <w:r>
              <w:rPr>
                <w:rFonts w:hint="eastAsia" w:ascii="仿宋" w:hAnsi="仿宋" w:eastAsia="仿宋" w:cs="仿宋"/>
                <w:color w:val="auto"/>
                <w:szCs w:val="21"/>
              </w:rPr>
              <w:sym w:font="Wingdings 2" w:char="00A3"/>
            </w:r>
            <w:r>
              <w:rPr>
                <w:rFonts w:hint="eastAsia" w:ascii="仿宋" w:hAnsi="仿宋" w:eastAsia="仿宋" w:cs="仿宋"/>
                <w:color w:val="auto"/>
                <w:szCs w:val="21"/>
              </w:rPr>
              <w:t>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bl>
    <w:p>
      <w:pPr>
        <w:rPr>
          <w:rFonts w:hint="eastAsia"/>
          <w:color w:val="auto"/>
        </w:rPr>
      </w:pPr>
    </w:p>
    <w:p>
      <w:pPr>
        <w:pStyle w:val="10"/>
        <w:spacing w:line="360" w:lineRule="exact"/>
        <w:ind w:firstLine="560"/>
        <w:rPr>
          <w:rFonts w:hint="eastAsia" w:ascii="仿宋" w:hAnsi="仿宋" w:eastAsia="仿宋" w:cs="仿宋"/>
          <w:color w:val="auto"/>
          <w:sz w:val="24"/>
        </w:rPr>
      </w:pPr>
      <w:r>
        <w:rPr>
          <w:rFonts w:hint="eastAsia" w:ascii="仿宋" w:hAnsi="仿宋" w:eastAsia="仿宋" w:cs="仿宋"/>
          <w:color w:val="auto"/>
          <w:sz w:val="24"/>
          <w:szCs w:val="24"/>
        </w:rPr>
        <w:t>注：以上材料将作为响应供应商资格性和符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ascii="仿宋" w:hAnsi="仿宋" w:eastAsia="仿宋" w:cs="仿宋"/>
          <w:color w:val="auto"/>
          <w:sz w:val="24"/>
        </w:rPr>
      </w:pPr>
      <w:r>
        <w:rPr>
          <w:rFonts w:hint="eastAsia" w:ascii="仿宋" w:hAnsi="仿宋" w:eastAsia="仿宋" w:cs="仿宋"/>
          <w:color w:val="auto"/>
          <w:sz w:val="24"/>
        </w:rPr>
        <w:t>日期：   年   月   日</w:t>
      </w:r>
    </w:p>
    <w:p>
      <w:pPr>
        <w:pStyle w:val="12"/>
        <w:adjustRightInd w:val="0"/>
        <w:snapToGrid w:val="0"/>
        <w:spacing w:line="440" w:lineRule="exact"/>
        <w:rPr>
          <w:rFonts w:hint="eastAsia" w:ascii="仿宋" w:hAnsi="仿宋" w:eastAsia="仿宋" w:cs="仿宋"/>
          <w:b/>
          <w:bCs/>
          <w:color w:val="auto"/>
          <w:sz w:val="28"/>
        </w:rPr>
      </w:pPr>
      <w:r>
        <w:rPr>
          <w:rFonts w:ascii="仿宋" w:hAnsi="仿宋" w:eastAsia="仿宋" w:cs="仿宋"/>
          <w:b/>
          <w:bCs/>
          <w:color w:val="auto"/>
          <w:sz w:val="28"/>
        </w:rPr>
        <w:br w:type="page"/>
      </w:r>
      <w:r>
        <w:rPr>
          <w:rFonts w:hint="eastAsia" w:ascii="仿宋" w:hAnsi="仿宋" w:eastAsia="仿宋" w:cs="仿宋"/>
          <w:b/>
          <w:bCs/>
          <w:color w:val="auto"/>
          <w:sz w:val="28"/>
        </w:rPr>
        <w:t>2 评审项目响应资料表</w:t>
      </w:r>
    </w:p>
    <w:tbl>
      <w:tblPr>
        <w:tblStyle w:val="17"/>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5220"/>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pStyle w:val="24"/>
              <w:adjustRightInd/>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评审分项</w:t>
            </w:r>
          </w:p>
          <w:p>
            <w:pPr>
              <w:pStyle w:val="24"/>
              <w:adjustRightInd/>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（评分标准）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pStyle w:val="24"/>
              <w:adjustRightInd/>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评审内容</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adjustRightInd/>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项目理解及分析(6.0分)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根据各响应供应商对项目需求的理解、熟悉和响应程度进行综合评审：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1.内容包括项目概述、服务目标、服务内容、需求理解、重点难点工作分析等，各内容描述详细、具体，需求分析充分，得6分；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2.内容包括项目概述、服务目标、服务内容、需求理解、重点难点工作分析等，各内容描述比较详细，需求分析比较充分，得4分；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3.内容包括项目概述、服务目标、服务内容、需求理解、重点难点工作分析等，各内容描述一般、需求分析不到位，得2分；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注：未提供上述内容不得分。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项目服务方案(6.0分)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响应供应商需根据采购需求和实际情况，提供商用密码应用安全性评估服务方案。根据方案的科学性、合理性、可行性及完整性进行评审。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1.项目服务方案详细具体、科学合理、可行性高，得6分；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2.项目服务方案较详细具体、较科学合理、可行性较高，得4分；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3.项目服务方案不详细具体、科学合理程度一般、可行性不高，得2分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注：未提供方案不得分。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项目实施方案 (6.0分)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供应商需根据项目需求和实际情况，提供项目实施方案，包括但不限于进度管理、团队管理、沟通管理、风险管理、保密管理、变更管理、文档管理、验收管理、售后管理等内容。根据方案的科学性、合理性、可行性及完整性进行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1.项目实施方案详细具体、科学合理、可行性高，得6分；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2.项目实施方案较详细具体、较科学合理、可行性较高，得4分；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3.项目实施方案不详细具体、科学合理程度一般、可行性不高，得2分；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注：未提供方案不得分。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质量保障措施(6.0分)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响应供应商需根据项目实施要求和项目实际情况，提供质量保障措施，包括但不限于质量标准、质量控制方案。根据质量保障措施的科学性、合理性，可行性及完整性进行评审。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1.质量保障措施非常详细，安排科学合理，完全满足采购需求的，得6分；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2.质量保障措施较为详细，安排较为科学合理，满足采购需求的，得4分；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3.质量保障措施不够详细具体，科学性合理性不强，不能完全满足采购需求的，得2分；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注：未提供上述内容不得分。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服务技术支撑能力 (5.0分)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拥有自主知识产权的商用密码应用安全性评估及管理系统，响应供应商具有国家版权局颁发相关的计算机软件著作权登记证书，并提供系统详细操作流程、步骤说明、功能界面截图等内容，得5分；否则不得分。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注：须提供证书复印件和相关证明材料并加盖公章，未按要求提供的不得分。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测评服务工具的配备能力(8.0分)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拥有自主知识产权的商用密码应用安全测评软件或系统，响应供应商具有国家版权局颁发相关的计算机软件</w:t>
            </w:r>
            <w:r>
              <w:rPr>
                <w:rFonts w:hint="eastAsia" w:ascii="仿宋" w:hAnsi="仿宋" w:eastAsia="仿宋" w:cs="仿宋"/>
                <w:color w:val="auto"/>
                <w:kern w:val="0"/>
                <w:sz w:val="21"/>
                <w:szCs w:val="21"/>
                <w:highlight w:val="none"/>
              </w:rPr>
              <w:t>著作权登记证书</w:t>
            </w:r>
            <w:r>
              <w:rPr>
                <w:rFonts w:hint="eastAsia" w:ascii="仿宋" w:hAnsi="仿宋" w:eastAsia="仿宋" w:cs="仿宋"/>
                <w:color w:val="auto"/>
                <w:kern w:val="0"/>
                <w:sz w:val="21"/>
                <w:szCs w:val="21"/>
              </w:rPr>
              <w:t>。每提供一个得1分，同一个证书不累计计分，本项最高得8分。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测评技术能力先进性(8.0分)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拟投入本项目所运用的与密码学相关技术（如密码技术、密码算法、密码工具）需具备先进性。响应供应商具有国家版权局或其他权威机构版发的相关证明材料，每提供一个得2分，本项最高得8分。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注：响应供应商须提供符合以下要求之一的材料证明其先进性，未按要求提供不得分：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若该项技术属于发明专利，则须提供发明专利（包括已授权或审查中的发明专利）的证明文件，页面内应具备可查证的唯一性编号以及相应技术的全称，同时附上专利官网（http://epub.cnipa.gov.cn/）相关认可截图证明；</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（2）若该项技术获得其它权威机构的认证，须同时提供权威机构的认证文件副本（包括已授权或审查中的发明专利），以及相关认可公示；其中认证文件须具有可查证的唯一性标识以及相应技术的全称。</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企业服务能力证明（</w:t>
            </w:r>
            <w:r>
              <w:rPr>
                <w:rFonts w:hint="eastAsia" w:ascii="仿宋" w:hAnsi="仿宋" w:eastAsia="仿宋" w:cs="仿宋"/>
                <w:b/>
                <w:bCs/>
                <w:color w:val="auto"/>
                <w:sz w:val="21"/>
                <w:szCs w:val="21"/>
                <w:lang w:val="en-US" w:eastAsia="zh-CN"/>
              </w:rPr>
              <w:t>7</w:t>
            </w:r>
            <w:r>
              <w:rPr>
                <w:rFonts w:hint="eastAsia" w:ascii="仿宋" w:hAnsi="仿宋" w:eastAsia="仿宋" w:cs="仿宋"/>
                <w:b/>
                <w:bCs/>
                <w:color w:val="auto"/>
                <w:sz w:val="21"/>
                <w:szCs w:val="21"/>
              </w:rPr>
              <w:t>.0分）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1.具有中国信息安全测评中心颁发的国家信息安全测评信息安全服务资质证书（风险评估）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2.具有中国网络安全审查技术与认证中心颁发的信息安全服务资质证书（信息系统安全运维）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3.具有中国网络安全审查技术与认证中心颁发的信息安全服务资质证书（信息安全应急处理）；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4.具有中国合格评定认可委员会颁发认可的检验机构认可证书（CNAS）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5.具有检验检测机构资质认定证书（CMA）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6.具有省级电子政务能力等级证书；</w:t>
            </w:r>
          </w:p>
          <w:p>
            <w:pPr>
              <w:widowControl/>
              <w:jc w:val="left"/>
              <w:rPr>
                <w:rFonts w:hint="eastAsia" w:ascii="仿宋" w:hAnsi="仿宋" w:eastAsia="仿宋" w:cs="仿宋"/>
                <w:color w:val="auto"/>
                <w:sz w:val="21"/>
                <w:szCs w:val="21"/>
              </w:rPr>
            </w:pPr>
            <w:r>
              <w:rPr>
                <w:rFonts w:hint="eastAsia" w:ascii="仿宋" w:hAnsi="仿宋" w:eastAsia="仿宋" w:cs="仿宋"/>
                <w:color w:val="auto"/>
                <w:kern w:val="0"/>
                <w:sz w:val="21"/>
                <w:szCs w:val="21"/>
              </w:rPr>
              <w:t>7.具有信息安全管理体系认证证书；</w:t>
            </w:r>
          </w:p>
          <w:p>
            <w:pPr>
              <w:widowControl/>
              <w:jc w:val="left"/>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每满足一项得1分，本项最高得</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分</w:t>
            </w:r>
            <w:r>
              <w:rPr>
                <w:rFonts w:hint="eastAsia" w:ascii="仿宋" w:hAnsi="仿宋" w:eastAsia="仿宋" w:cs="仿宋"/>
                <w:color w:val="auto"/>
                <w:kern w:val="0"/>
                <w:sz w:val="21"/>
                <w:szCs w:val="21"/>
                <w:lang w:eastAsia="zh-CN"/>
              </w:rPr>
              <w:t>。</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注：需提供相关证明材料复印件并加盖公章。</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同类项目业绩（6.0分）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根据供应商提供的2021年1月1日至今的同类项目业绩情况进行评分，每提供一个业绩得1分，本项最高得6分。 </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同类业绩证明文件是中标/成交通知书或合同关键页的复印件或扫描件（合同关键页是指包括：①能显示服务相关信息；②签订合同双方的单位名称、合同项目名称；③签订合同双方的签章、盖章及签订日期），无提供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项目经理（</w:t>
            </w:r>
            <w:r>
              <w:rPr>
                <w:rFonts w:hint="eastAsia" w:ascii="仿宋" w:hAnsi="仿宋" w:eastAsia="仿宋" w:cs="仿宋"/>
                <w:b/>
                <w:bCs/>
                <w:color w:val="auto"/>
                <w:sz w:val="21"/>
                <w:szCs w:val="21"/>
                <w:lang w:val="en-US" w:eastAsia="zh-CN"/>
              </w:rPr>
              <w:t>8</w:t>
            </w:r>
            <w:r>
              <w:rPr>
                <w:rFonts w:hint="eastAsia" w:ascii="仿宋" w:hAnsi="仿宋" w:eastAsia="仿宋" w:cs="仿宋"/>
                <w:b/>
                <w:bCs/>
                <w:color w:val="auto"/>
                <w:sz w:val="21"/>
                <w:szCs w:val="21"/>
              </w:rPr>
              <w:t>.0分）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拟委派的项目经理须具有具有以下资质：</w:t>
            </w:r>
          </w:p>
          <w:p>
            <w:pPr>
              <w:widowControl/>
              <w:numPr>
                <w:ilvl w:val="0"/>
                <w:numId w:val="6"/>
              </w:numPr>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具备工信部</w:t>
            </w:r>
            <w:r>
              <w:rPr>
                <w:rFonts w:hint="eastAsia" w:ascii="仿宋" w:hAnsi="仿宋" w:eastAsia="仿宋" w:cs="仿宋"/>
                <w:color w:val="auto"/>
                <w:kern w:val="0"/>
                <w:sz w:val="21"/>
                <w:szCs w:val="21"/>
                <w:lang w:eastAsia="zh-CN"/>
              </w:rPr>
              <w:t>和</w:t>
            </w:r>
            <w:r>
              <w:rPr>
                <w:rFonts w:hint="eastAsia" w:ascii="仿宋" w:hAnsi="仿宋" w:eastAsia="仿宋" w:cs="仿宋"/>
                <w:color w:val="auto"/>
                <w:kern w:val="0"/>
                <w:sz w:val="21"/>
                <w:szCs w:val="21"/>
              </w:rPr>
              <w:t>人社部颁发信息系统项目管理师（高级）</w:t>
            </w:r>
            <w:r>
              <w:rPr>
                <w:rFonts w:hint="eastAsia" w:ascii="仿宋" w:hAnsi="仿宋" w:eastAsia="仿宋" w:cs="仿宋"/>
                <w:color w:val="auto"/>
                <w:kern w:val="0"/>
                <w:sz w:val="21"/>
                <w:szCs w:val="21"/>
                <w:lang w:eastAsia="zh-CN"/>
              </w:rPr>
              <w:t>证书。</w:t>
            </w:r>
          </w:p>
          <w:p>
            <w:pPr>
              <w:keepNext w:val="0"/>
              <w:keepLines w:val="0"/>
              <w:widowControl/>
              <w:suppressLineNumbers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2.信息</w:t>
            </w:r>
            <w:r>
              <w:rPr>
                <w:rFonts w:hint="eastAsia" w:ascii="仿宋" w:hAnsi="仿宋" w:eastAsia="仿宋" w:cs="仿宋"/>
                <w:color w:val="auto"/>
                <w:kern w:val="0"/>
                <w:sz w:val="21"/>
                <w:szCs w:val="21"/>
                <w:highlight w:val="none"/>
              </w:rPr>
              <w:t>相关行业从</w:t>
            </w:r>
            <w:r>
              <w:rPr>
                <w:rFonts w:hint="eastAsia" w:ascii="仿宋" w:hAnsi="仿宋" w:eastAsia="仿宋" w:cs="仿宋"/>
                <w:color w:val="auto"/>
                <w:kern w:val="0"/>
                <w:sz w:val="21"/>
                <w:szCs w:val="21"/>
              </w:rPr>
              <w:t>业经验15年</w:t>
            </w:r>
            <w:r>
              <w:rPr>
                <w:rFonts w:hint="eastAsia" w:ascii="仿宋" w:hAnsi="仿宋" w:eastAsia="仿宋" w:cs="仿宋"/>
                <w:color w:val="auto"/>
                <w:kern w:val="0"/>
                <w:sz w:val="21"/>
                <w:szCs w:val="21"/>
                <w:lang w:eastAsia="zh-CN"/>
              </w:rPr>
              <w:t>或</w:t>
            </w:r>
            <w:r>
              <w:rPr>
                <w:rFonts w:hint="eastAsia" w:ascii="仿宋" w:hAnsi="仿宋" w:eastAsia="仿宋" w:cs="仿宋"/>
                <w:color w:val="auto"/>
                <w:kern w:val="0"/>
                <w:sz w:val="21"/>
                <w:szCs w:val="21"/>
              </w:rPr>
              <w:t>以上</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相关工作经验的证明由响应供应商出具声明文件,声明内容应包含该人员从事对应工作内容及起止时间并加盖公章。）</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 具备公安部第三研究所或公安部指定的权威机构颁发的等级测评师(中级或以上)证书。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.具备工信部颁发的标准化专业技术人员证书。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每满足一项得</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分，本项最高得</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注：提供</w:t>
            </w:r>
            <w:r>
              <w:rPr>
                <w:rFonts w:hint="eastAsia" w:ascii="仿宋" w:hAnsi="仿宋" w:eastAsia="仿宋" w:cs="仿宋"/>
                <w:color w:val="auto"/>
                <w:kern w:val="0"/>
                <w:sz w:val="21"/>
                <w:szCs w:val="21"/>
                <w:lang w:eastAsia="zh-CN"/>
              </w:rPr>
              <w:t>相关</w:t>
            </w:r>
            <w:r>
              <w:rPr>
                <w:rFonts w:hint="eastAsia" w:ascii="仿宋" w:hAnsi="仿宋" w:eastAsia="仿宋" w:cs="仿宋"/>
                <w:color w:val="auto"/>
                <w:kern w:val="0"/>
                <w:sz w:val="21"/>
                <w:szCs w:val="21"/>
              </w:rPr>
              <w:t>证书复印件与响应截止时间前6个月任意一个月在响应供应商单位购买的社保证明复印件并加盖公章，未按要求提供的不得分</w:t>
            </w:r>
            <w:r>
              <w:rPr>
                <w:rFonts w:hint="eastAsia" w:ascii="仿宋" w:hAnsi="仿宋" w:eastAsia="仿宋" w:cs="仿宋"/>
                <w:color w:val="auto"/>
                <w:kern w:val="0"/>
                <w:sz w:val="21"/>
                <w:szCs w:val="21"/>
                <w:lang w:eastAsia="zh-CN"/>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技术负责人（8.0分）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拟</w:t>
            </w:r>
            <w:r>
              <w:rPr>
                <w:rFonts w:hint="eastAsia" w:ascii="仿宋" w:hAnsi="仿宋" w:eastAsia="仿宋" w:cs="仿宋"/>
                <w:color w:val="auto"/>
                <w:kern w:val="0"/>
                <w:sz w:val="21"/>
                <w:szCs w:val="21"/>
              </w:rPr>
              <w:t>委派的技术负责人须具有有以下资质：</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 具有密码学相关专业10年或以上相关工作经验</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相关工作经验的证明由响应供应商出具声明文件,声明内容应包含该人员从事对应工作内容及起止时间并加盖公章。）</w:t>
            </w:r>
            <w:r>
              <w:rPr>
                <w:rFonts w:hint="eastAsia" w:ascii="仿宋" w:hAnsi="仿宋" w:eastAsia="仿宋" w:cs="仿宋"/>
                <w:color w:val="auto"/>
                <w:kern w:val="0"/>
                <w:sz w:val="21"/>
                <w:szCs w:val="21"/>
              </w:rPr>
              <w:t>；</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具有注册信息系统安全师（CISP）证书；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3.具有注册云安全</w:t>
            </w:r>
            <w:r>
              <w:rPr>
                <w:rFonts w:hint="eastAsia" w:ascii="仿宋" w:hAnsi="仿宋" w:eastAsia="仿宋" w:cs="仿宋"/>
                <w:color w:val="auto"/>
                <w:kern w:val="0"/>
                <w:sz w:val="21"/>
                <w:szCs w:val="21"/>
                <w:lang w:val="en-US" w:eastAsia="zh-CN"/>
              </w:rPr>
              <w:t>工程师</w:t>
            </w:r>
            <w:r>
              <w:rPr>
                <w:rFonts w:hint="eastAsia" w:ascii="仿宋" w:hAnsi="仿宋" w:eastAsia="仿宋" w:cs="仿宋"/>
                <w:color w:val="auto"/>
                <w:kern w:val="0"/>
                <w:sz w:val="21"/>
                <w:szCs w:val="21"/>
              </w:rPr>
              <w:t>（</w:t>
            </w:r>
            <w:r>
              <w:rPr>
                <w:rStyle w:val="20"/>
                <w:rFonts w:hint="eastAsia" w:ascii="仿宋" w:hAnsi="仿宋" w:eastAsia="仿宋" w:cs="仿宋"/>
                <w:b w:val="0"/>
                <w:bCs w:val="0"/>
                <w:i w:val="0"/>
                <w:iCs w:val="0"/>
                <w:caps w:val="0"/>
                <w:color w:val="auto"/>
                <w:spacing w:val="0"/>
                <w:sz w:val="21"/>
                <w:szCs w:val="21"/>
                <w:vertAlign w:val="baseline"/>
              </w:rPr>
              <w:t>CISP-CSE</w:t>
            </w:r>
            <w:r>
              <w:rPr>
                <w:rFonts w:hint="eastAsia" w:ascii="仿宋" w:hAnsi="仿宋" w:eastAsia="仿宋" w:cs="仿宋"/>
                <w:color w:val="auto"/>
                <w:kern w:val="0"/>
                <w:sz w:val="21"/>
                <w:szCs w:val="21"/>
              </w:rPr>
              <w:t>）证书；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4.具备公安部第三研究所或公安部指定的权威机构颁发的等级测评师(中级或以上)证书。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每满足一项得</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分，本项最高得</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注：提供</w:t>
            </w:r>
            <w:r>
              <w:rPr>
                <w:rFonts w:hint="eastAsia" w:ascii="仿宋" w:hAnsi="仿宋" w:eastAsia="仿宋" w:cs="仿宋"/>
                <w:color w:val="auto"/>
                <w:kern w:val="0"/>
                <w:sz w:val="21"/>
                <w:szCs w:val="21"/>
                <w:lang w:eastAsia="zh-CN"/>
              </w:rPr>
              <w:t>相关</w:t>
            </w:r>
            <w:r>
              <w:rPr>
                <w:rFonts w:hint="eastAsia" w:ascii="仿宋" w:hAnsi="仿宋" w:eastAsia="仿宋" w:cs="仿宋"/>
                <w:color w:val="auto"/>
                <w:kern w:val="0"/>
                <w:sz w:val="21"/>
                <w:szCs w:val="21"/>
              </w:rPr>
              <w:t>证书复印件与响应截止时间前6个月任意一个月在响应供应商单位购买的社保证明复印件并加盖公章，未按要求提供的不得分；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项目团队成员（1</w:t>
            </w:r>
            <w:r>
              <w:rPr>
                <w:rFonts w:hint="eastAsia" w:ascii="仿宋" w:hAnsi="仿宋" w:eastAsia="仿宋" w:cs="仿宋"/>
                <w:b/>
                <w:bCs/>
                <w:color w:val="auto"/>
                <w:sz w:val="21"/>
                <w:szCs w:val="21"/>
                <w:lang w:val="en-US" w:eastAsia="zh-CN"/>
              </w:rPr>
              <w:t>6</w:t>
            </w:r>
            <w:r>
              <w:rPr>
                <w:rFonts w:hint="eastAsia" w:ascii="仿宋" w:hAnsi="仿宋" w:eastAsia="仿宋" w:cs="仿宋"/>
                <w:b/>
                <w:bCs/>
                <w:color w:val="auto"/>
                <w:sz w:val="21"/>
                <w:szCs w:val="21"/>
              </w:rPr>
              <w:t>.0分）</w:t>
            </w:r>
          </w:p>
        </w:tc>
        <w:tc>
          <w:tcPr>
            <w:tcW w:w="52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供应商为本项目配备的项目人员（不含项目经理、技术负责人）须具有以下资质：</w:t>
            </w:r>
          </w:p>
          <w:p>
            <w:pPr>
              <w:widowControl/>
              <w:jc w:val="left"/>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具备等保测评师（高级）证书</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每提供一份得3分，最高得6分。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具</w:t>
            </w:r>
            <w:r>
              <w:rPr>
                <w:rFonts w:hint="eastAsia" w:ascii="仿宋" w:hAnsi="仿宋" w:eastAsia="仿宋" w:cs="仿宋"/>
                <w:color w:val="auto"/>
                <w:kern w:val="0"/>
                <w:sz w:val="21"/>
                <w:szCs w:val="21"/>
                <w:lang w:eastAsia="zh-CN"/>
              </w:rPr>
              <w:t>备</w:t>
            </w:r>
            <w:r>
              <w:rPr>
                <w:rFonts w:hint="eastAsia" w:ascii="仿宋" w:hAnsi="仿宋" w:eastAsia="仿宋" w:cs="仿宋"/>
                <w:color w:val="auto"/>
                <w:kern w:val="0"/>
                <w:sz w:val="21"/>
                <w:szCs w:val="21"/>
              </w:rPr>
              <w:t>等保测评师（中级）证书；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具有中国网络安全审查技术与认证中心颁发的数据安全评估师证书（CCRC-DSA）；</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具有注册信息安全专业人员证书（CISP）；</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注：（1）第2-</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小项中，</w:t>
            </w:r>
            <w:r>
              <w:rPr>
                <w:rFonts w:hint="eastAsia" w:ascii="仿宋" w:hAnsi="仿宋" w:eastAsia="仿宋" w:cs="仿宋"/>
                <w:color w:val="auto"/>
                <w:kern w:val="0"/>
                <w:sz w:val="21"/>
                <w:szCs w:val="21"/>
                <w:lang w:val="en-US" w:eastAsia="zh-CN"/>
              </w:rPr>
              <w:t>每提供一份得2分，最高得10分，</w:t>
            </w:r>
            <w:r>
              <w:rPr>
                <w:rFonts w:hint="eastAsia" w:ascii="仿宋" w:hAnsi="仿宋" w:eastAsia="仿宋" w:cs="仿宋"/>
                <w:color w:val="auto"/>
                <w:kern w:val="0"/>
                <w:sz w:val="21"/>
                <w:szCs w:val="21"/>
              </w:rPr>
              <w:t>一人具有多证不累计计分；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（2）须提供证书复印件与</w:t>
            </w:r>
            <w:r>
              <w:rPr>
                <w:rFonts w:hint="eastAsia" w:ascii="仿宋" w:hAnsi="仿宋" w:eastAsia="仿宋" w:cs="仿宋"/>
                <w:color w:val="auto"/>
                <w:kern w:val="0"/>
                <w:sz w:val="21"/>
                <w:szCs w:val="21"/>
                <w:lang w:eastAsia="zh-CN"/>
              </w:rPr>
              <w:t>响应</w:t>
            </w:r>
            <w:r>
              <w:rPr>
                <w:rFonts w:hint="eastAsia" w:ascii="仿宋" w:hAnsi="仿宋" w:eastAsia="仿宋" w:cs="仿宋"/>
                <w:color w:val="auto"/>
                <w:kern w:val="0"/>
                <w:sz w:val="21"/>
                <w:szCs w:val="21"/>
              </w:rPr>
              <w:t>截止时间前6个月任意一个月在响应供应商单位购买的社保证明复印件并加盖公章，未按要求提供的不得分。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响应报价得分（10.0分）</w:t>
            </w:r>
          </w:p>
        </w:tc>
        <w:tc>
          <w:tcPr>
            <w:tcW w:w="52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响应报价得分＝（评审基准价/响应报价）×价格分值</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【注：满足比选文件要求且响应价格最低的响应报价为评审基准价。】最低报价不是成交的唯一依据。因落实政府采购政策进行价格调整的，以调整后的价格计算评审基准价和响应报价。</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bl>
    <w:p>
      <w:pPr>
        <w:adjustRightInd w:val="0"/>
        <w:snapToGrid w:val="0"/>
        <w:spacing w:line="300" w:lineRule="auto"/>
        <w:rPr>
          <w:rFonts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rPr>
          <w:rFonts w:ascii="仿宋" w:hAnsi="仿宋" w:eastAsia="仿宋" w:cs="仿宋"/>
          <w:color w:val="auto"/>
          <w:sz w:val="24"/>
        </w:rPr>
      </w:pPr>
      <w:r>
        <w:rPr>
          <w:rFonts w:hint="eastAsia" w:ascii="仿宋" w:hAnsi="仿宋" w:eastAsia="仿宋" w:cs="仿宋"/>
          <w:color w:val="auto"/>
          <w:sz w:val="24"/>
        </w:rPr>
        <w:t>日期：   年   月   日</w:t>
      </w:r>
    </w:p>
    <w:p>
      <w:pPr>
        <w:rPr>
          <w:rFonts w:hint="eastAsia" w:ascii="仿宋" w:hAnsi="仿宋" w:eastAsia="仿宋" w:cs="仿宋"/>
          <w:b/>
          <w:bCs/>
          <w:color w:val="auto"/>
          <w:sz w:val="28"/>
          <w:szCs w:val="28"/>
        </w:rPr>
      </w:pPr>
      <w:r>
        <w:rPr>
          <w:rFonts w:hint="eastAsia" w:ascii="仿宋" w:hAnsi="仿宋" w:eastAsia="仿宋" w:cs="仿宋"/>
          <w:color w:val="auto"/>
          <w:sz w:val="24"/>
        </w:rPr>
        <w:br w:type="page"/>
      </w:r>
      <w:r>
        <w:rPr>
          <w:rFonts w:hint="eastAsia" w:ascii="仿宋" w:hAnsi="仿宋" w:eastAsia="仿宋" w:cs="仿宋"/>
          <w:b/>
          <w:bCs/>
          <w:color w:val="auto"/>
          <w:sz w:val="28"/>
          <w:szCs w:val="28"/>
        </w:rPr>
        <w:t>3 资格性文件</w:t>
      </w:r>
    </w:p>
    <w:p>
      <w:pPr>
        <w:pStyle w:val="6"/>
        <w:spacing w:before="0"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3.1 响应函</w:t>
      </w:r>
    </w:p>
    <w:p>
      <w:pPr>
        <w:adjustRightInd w:val="0"/>
        <w:snapToGrid w:val="0"/>
        <w:spacing w:line="380" w:lineRule="exact"/>
        <w:rPr>
          <w:rFonts w:hint="eastAsia" w:ascii="仿宋" w:hAnsi="仿宋" w:eastAsia="仿宋" w:cs="仿宋"/>
          <w:color w:val="auto"/>
          <w:sz w:val="24"/>
        </w:rPr>
      </w:pPr>
      <w:r>
        <w:rPr>
          <w:rFonts w:hint="eastAsia" w:ascii="仿宋" w:hAnsi="仿宋" w:eastAsia="仿宋" w:cs="仿宋"/>
          <w:color w:val="auto"/>
          <w:sz w:val="24"/>
          <w:u w:val="single"/>
        </w:rPr>
        <w:t>惠州市第一妇幼保健院</w:t>
      </w:r>
      <w:r>
        <w:rPr>
          <w:rFonts w:hint="eastAsia" w:ascii="仿宋" w:hAnsi="仿宋" w:eastAsia="仿宋" w:cs="仿宋"/>
          <w:color w:val="auto"/>
          <w:sz w:val="24"/>
        </w:rPr>
        <w:t>：</w:t>
      </w:r>
    </w:p>
    <w:p>
      <w:pPr>
        <w:autoSpaceDE w:val="0"/>
        <w:autoSpaceDN w:val="0"/>
        <w:spacing w:line="380" w:lineRule="exact"/>
        <w:ind w:firstLine="486" w:firstLineChars="200"/>
        <w:rPr>
          <w:rFonts w:hint="eastAsia" w:ascii="仿宋" w:hAnsi="仿宋" w:eastAsia="仿宋" w:cs="仿宋"/>
          <w:color w:val="auto"/>
          <w:sz w:val="24"/>
          <w:u w:val="single"/>
        </w:rPr>
      </w:pPr>
      <w:r>
        <w:rPr>
          <w:rFonts w:hint="eastAsia" w:ascii="仿宋" w:hAnsi="仿宋" w:eastAsia="仿宋" w:cs="仿宋"/>
          <w:color w:val="auto"/>
          <w:kern w:val="0"/>
          <w:sz w:val="24"/>
        </w:rPr>
        <w:t>依据贵方</w:t>
      </w:r>
      <w:r>
        <w:rPr>
          <w:rFonts w:hint="eastAsia" w:ascii="仿宋" w:hAnsi="仿宋" w:eastAsia="仿宋" w:cs="仿宋"/>
          <w:color w:val="auto"/>
          <w:sz w:val="24"/>
        </w:rPr>
        <w:t>采购项目名称：</w:t>
      </w:r>
      <w:r>
        <w:rPr>
          <w:rFonts w:hint="eastAsia" w:ascii="仿宋" w:hAnsi="仿宋" w:eastAsia="仿宋" w:cs="仿宋"/>
          <w:color w:val="auto"/>
          <w:sz w:val="24"/>
          <w:u w:val="single"/>
          <w:lang w:val="zh-CN"/>
        </w:rPr>
        <w:t xml:space="preserve"> </w:t>
      </w:r>
      <w:r>
        <w:rPr>
          <w:rFonts w:ascii="仿宋" w:hAnsi="仿宋" w:eastAsia="仿宋" w:cs="仿宋"/>
          <w:color w:val="auto"/>
          <w:sz w:val="24"/>
          <w:u w:val="single"/>
          <w:lang w:val="zh-CN"/>
        </w:rPr>
        <w:t xml:space="preserve">  </w:t>
      </w:r>
      <w:r>
        <w:rPr>
          <w:rFonts w:hint="eastAsia" w:ascii="仿宋" w:hAnsi="仿宋" w:eastAsia="仿宋" w:cs="仿宋"/>
          <w:color w:val="auto"/>
          <w:sz w:val="24"/>
          <w:u w:val="single"/>
          <w:lang w:val="zh-CN"/>
        </w:rPr>
        <w:t>项目（</w:t>
      </w:r>
      <w:r>
        <w:rPr>
          <w:rFonts w:hint="eastAsia" w:ascii="仿宋" w:hAnsi="仿宋" w:eastAsia="仿宋" w:cs="仿宋"/>
          <w:color w:val="auto"/>
          <w:sz w:val="24"/>
          <w:u w:val="single"/>
        </w:rPr>
        <w:t>项目编号：</w:t>
      </w:r>
      <w:r>
        <w:rPr>
          <w:rFonts w:ascii="仿宋" w:hAnsi="仿宋" w:eastAsia="仿宋" w:cs="仿宋"/>
          <w:color w:val="auto"/>
          <w:sz w:val="24"/>
          <w:u w:val="single"/>
        </w:rPr>
        <w:t xml:space="preserve">  </w:t>
      </w:r>
      <w:r>
        <w:rPr>
          <w:rFonts w:hint="eastAsia" w:ascii="仿宋" w:hAnsi="仿宋" w:eastAsia="仿宋" w:cs="仿宋"/>
          <w:color w:val="auto"/>
          <w:sz w:val="24"/>
          <w:u w:val="single"/>
          <w:lang w:val="zh-CN"/>
        </w:rPr>
        <w:t>）的</w:t>
      </w:r>
      <w:r>
        <w:rPr>
          <w:rFonts w:hint="eastAsia" w:ascii="仿宋" w:hAnsi="仿宋" w:eastAsia="仿宋" w:cs="仿宋"/>
          <w:color w:val="auto"/>
          <w:kern w:val="0"/>
          <w:sz w:val="24"/>
        </w:rPr>
        <w:t>响应邀请，我方代表</w:t>
      </w:r>
      <w:r>
        <w:rPr>
          <w:rFonts w:hint="eastAsia" w:ascii="仿宋" w:hAnsi="仿宋" w:eastAsia="仿宋" w:cs="仿宋"/>
          <w:color w:val="auto"/>
          <w:sz w:val="24"/>
          <w:u w:val="single"/>
        </w:rPr>
        <w:t>（姓名、职务）</w:t>
      </w:r>
      <w:r>
        <w:rPr>
          <w:rFonts w:hint="eastAsia" w:ascii="仿宋" w:hAnsi="仿宋" w:eastAsia="仿宋" w:cs="仿宋"/>
          <w:color w:val="auto"/>
          <w:kern w:val="0"/>
          <w:sz w:val="24"/>
        </w:rPr>
        <w:t>经正式授权并代表</w:t>
      </w:r>
      <w:r>
        <w:rPr>
          <w:rFonts w:hint="eastAsia" w:ascii="仿宋" w:hAnsi="仿宋" w:eastAsia="仿宋" w:cs="仿宋"/>
          <w:color w:val="auto"/>
          <w:sz w:val="24"/>
          <w:u w:val="single"/>
        </w:rPr>
        <w:t>（响应供应商名称、地址）</w:t>
      </w:r>
      <w:r>
        <w:rPr>
          <w:rFonts w:hint="eastAsia" w:ascii="仿宋" w:hAnsi="仿宋" w:eastAsia="仿宋" w:cs="仿宋"/>
          <w:color w:val="auto"/>
          <w:kern w:val="0"/>
          <w:sz w:val="24"/>
        </w:rPr>
        <w:t>提交下述文件一式</w:t>
      </w:r>
      <w:r>
        <w:rPr>
          <w:rFonts w:hint="eastAsia" w:ascii="仿宋" w:hAnsi="仿宋" w:eastAsia="仿宋" w:cs="仿宋"/>
          <w:color w:val="auto"/>
          <w:kern w:val="0"/>
          <w:sz w:val="24"/>
          <w:u w:val="single"/>
        </w:rPr>
        <w:t xml:space="preserve"> 2 </w:t>
      </w:r>
      <w:r>
        <w:rPr>
          <w:rFonts w:hint="eastAsia" w:ascii="仿宋" w:hAnsi="仿宋" w:eastAsia="仿宋" w:cs="仿宋"/>
          <w:color w:val="auto"/>
          <w:kern w:val="0"/>
          <w:sz w:val="24"/>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1. </w:t>
      </w:r>
      <w:r>
        <w:rPr>
          <w:rFonts w:hint="eastAsia" w:ascii="仿宋" w:hAnsi="仿宋" w:eastAsia="仿宋" w:cs="仿宋"/>
          <w:color w:val="auto"/>
          <w:sz w:val="24"/>
        </w:rPr>
        <w:t>自查表</w:t>
      </w:r>
      <w:r>
        <w:rPr>
          <w:rFonts w:hint="eastAsia" w:ascii="仿宋" w:hAnsi="仿宋" w:eastAsia="仿宋" w:cs="仿宋"/>
          <w:color w:val="auto"/>
          <w:kern w:val="0"/>
          <w:sz w:val="24"/>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2. </w:t>
      </w:r>
      <w:r>
        <w:rPr>
          <w:rFonts w:hint="eastAsia" w:ascii="仿宋" w:hAnsi="仿宋" w:eastAsia="仿宋" w:cs="仿宋"/>
          <w:color w:val="auto"/>
          <w:sz w:val="24"/>
        </w:rPr>
        <w:t>资格性文件</w:t>
      </w:r>
      <w:r>
        <w:rPr>
          <w:rFonts w:hint="eastAsia" w:ascii="仿宋" w:hAnsi="仿宋" w:eastAsia="仿宋" w:cs="仿宋"/>
          <w:color w:val="auto"/>
          <w:kern w:val="0"/>
          <w:sz w:val="24"/>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3. </w:t>
      </w:r>
      <w:r>
        <w:rPr>
          <w:rFonts w:hint="eastAsia" w:ascii="仿宋" w:hAnsi="仿宋" w:eastAsia="仿宋" w:cs="仿宋"/>
          <w:color w:val="auto"/>
          <w:sz w:val="24"/>
        </w:rPr>
        <w:t>商务部分</w:t>
      </w:r>
      <w:r>
        <w:rPr>
          <w:rFonts w:hint="eastAsia" w:ascii="仿宋" w:hAnsi="仿宋" w:eastAsia="仿宋" w:cs="仿宋"/>
          <w:color w:val="auto"/>
          <w:kern w:val="0"/>
          <w:sz w:val="24"/>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4. 技术部分；</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5. 价格部分</w:t>
      </w:r>
      <w:r>
        <w:rPr>
          <w:rFonts w:hint="eastAsia" w:ascii="仿宋" w:hAnsi="仿宋" w:eastAsia="仿宋" w:cs="仿宋"/>
          <w:color w:val="auto"/>
          <w:sz w:val="24"/>
        </w:rPr>
        <w:t>。</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在此，我方声明如下：</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2.响应有效期为递交响应文件之日起</w:t>
      </w:r>
      <w:r>
        <w:rPr>
          <w:rFonts w:hint="eastAsia" w:ascii="仿宋" w:hAnsi="仿宋" w:eastAsia="仿宋" w:cs="仿宋"/>
          <w:color w:val="auto"/>
          <w:sz w:val="24"/>
          <w:u w:val="single"/>
        </w:rPr>
        <w:t>90天</w:t>
      </w:r>
      <w:r>
        <w:rPr>
          <w:rFonts w:hint="eastAsia" w:ascii="仿宋" w:hAnsi="仿宋" w:eastAsia="仿宋" w:cs="仿宋"/>
          <w:color w:val="auto"/>
          <w:sz w:val="24"/>
        </w:rPr>
        <w:t>，成交人响应/比选有效期延至合同验收之日。</w:t>
      </w:r>
    </w:p>
    <w:p>
      <w:pPr>
        <w:spacing w:line="380" w:lineRule="exact"/>
        <w:ind w:firstLine="486" w:firstLineChars="200"/>
        <w:rPr>
          <w:rFonts w:hint="eastAsia" w:ascii="仿宋" w:hAnsi="仿宋" w:eastAsia="仿宋" w:cs="仿宋"/>
          <w:b/>
          <w:bCs/>
          <w:color w:val="auto"/>
          <w:sz w:val="24"/>
        </w:rPr>
      </w:pPr>
      <w:r>
        <w:rPr>
          <w:rFonts w:hint="eastAsia" w:ascii="仿宋" w:hAnsi="仿宋" w:eastAsia="仿宋" w:cs="仿宋"/>
          <w:color w:val="auto"/>
          <w:sz w:val="24"/>
        </w:rPr>
        <w:t>3.</w:t>
      </w:r>
      <w:r>
        <w:rPr>
          <w:rFonts w:hint="eastAsia" w:ascii="仿宋" w:hAnsi="仿宋" w:eastAsia="仿宋" w:cs="仿宋"/>
          <w:b/>
          <w:bCs/>
          <w:color w:val="auto"/>
          <w:sz w:val="24"/>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4.我方已毫无保留地向贵方提供一切所需的证明材料。</w:t>
      </w:r>
    </w:p>
    <w:p>
      <w:pPr>
        <w:spacing w:line="380" w:lineRule="exact"/>
        <w:rPr>
          <w:rFonts w:hint="eastAsia" w:ascii="仿宋" w:hAnsi="仿宋" w:eastAsia="仿宋" w:cs="仿宋"/>
          <w:color w:val="auto"/>
          <w:sz w:val="24"/>
        </w:rPr>
      </w:pPr>
      <w:r>
        <w:rPr>
          <w:rFonts w:hint="eastAsia" w:ascii="仿宋" w:hAnsi="仿宋" w:eastAsia="仿宋" w:cs="仿宋"/>
          <w:color w:val="auto"/>
          <w:sz w:val="24"/>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6.我方完全服从贵院采购流程与规定并尊重评审小组所作的评定结果，同时清楚理解到报价最低并非意味着必定获得成交资格。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 xml:space="preserve">响应供应商名称(盖章)： </w:t>
      </w:r>
      <w:r>
        <w:rPr>
          <w:rFonts w:hint="eastAsia" w:ascii="仿宋" w:hAnsi="仿宋" w:eastAsia="仿宋" w:cs="仿宋"/>
          <w:color w:val="auto"/>
          <w:sz w:val="24"/>
          <w:u w:val="single"/>
        </w:rPr>
        <w:t xml:space="preserve">                  </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p>
    <w:p>
      <w:pPr>
        <w:tabs>
          <w:tab w:val="left" w:pos="5250"/>
        </w:tabs>
        <w:autoSpaceDE w:val="0"/>
        <w:autoSpaceDN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帐号：</w:t>
      </w:r>
      <w:r>
        <w:rPr>
          <w:rFonts w:hint="eastAsia" w:ascii="仿宋" w:hAnsi="仿宋" w:eastAsia="仿宋" w:cs="仿宋"/>
          <w:color w:val="auto"/>
          <w:sz w:val="24"/>
          <w:u w:val="single"/>
        </w:rPr>
        <w:t xml:space="preserve">                               </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传真：</w:t>
      </w:r>
      <w:r>
        <w:rPr>
          <w:rFonts w:hint="eastAsia" w:ascii="仿宋" w:hAnsi="仿宋" w:eastAsia="仿宋" w:cs="仿宋"/>
          <w:color w:val="auto"/>
          <w:kern w:val="0"/>
          <w:sz w:val="24"/>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rPr>
      </w:pPr>
      <w:r>
        <w:rPr>
          <w:rFonts w:hint="eastAsia" w:ascii="仿宋" w:hAnsi="仿宋" w:eastAsia="仿宋" w:cs="仿宋"/>
          <w:color w:val="auto"/>
          <w:kern w:val="0"/>
          <w:sz w:val="24"/>
        </w:rPr>
        <w:t>电话：</w:t>
      </w:r>
      <w:r>
        <w:rPr>
          <w:rFonts w:hint="eastAsia" w:ascii="仿宋" w:hAnsi="仿宋" w:eastAsia="仿宋" w:cs="仿宋"/>
          <w:color w:val="auto"/>
          <w:kern w:val="0"/>
          <w:sz w:val="24"/>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电子邮件：</w:t>
      </w:r>
      <w:r>
        <w:rPr>
          <w:rFonts w:hint="eastAsia" w:ascii="仿宋" w:hAnsi="仿宋" w:eastAsia="仿宋" w:cs="仿宋"/>
          <w:color w:val="auto"/>
          <w:kern w:val="0"/>
          <w:sz w:val="24"/>
          <w:u w:val="single"/>
        </w:rPr>
        <w:t xml:space="preserve">                           </w:t>
      </w:r>
    </w:p>
    <w:p>
      <w:pPr>
        <w:pStyle w:val="2"/>
        <w:rPr>
          <w:rFonts w:hint="eastAsia"/>
          <w:color w:val="auto"/>
        </w:rPr>
      </w:pPr>
    </w:p>
    <w:p>
      <w:pPr>
        <w:adjustRightInd w:val="0"/>
        <w:snapToGrid w:val="0"/>
        <w:spacing w:line="380" w:lineRule="exact"/>
        <w:rPr>
          <w:rFonts w:hint="eastAsia" w:ascii="仿宋" w:hAnsi="仿宋" w:eastAsia="仿宋" w:cs="仿宋"/>
          <w:color w:val="auto"/>
          <w:sz w:val="30"/>
          <w:szCs w:val="30"/>
        </w:rPr>
      </w:pPr>
      <w:r>
        <w:rPr>
          <w:rFonts w:hint="eastAsia" w:ascii="仿宋" w:hAnsi="仿宋" w:eastAsia="仿宋" w:cs="仿宋"/>
          <w:color w:val="auto"/>
          <w:sz w:val="24"/>
          <w:u w:val="single"/>
        </w:rPr>
        <w:br w:type="page"/>
      </w:r>
    </w:p>
    <w:p>
      <w:pPr>
        <w:pStyle w:val="6"/>
        <w:rPr>
          <w:rFonts w:hint="eastAsia" w:ascii="仿宋" w:hAnsi="仿宋" w:eastAsia="仿宋" w:cs="仿宋"/>
          <w:color w:val="auto"/>
          <w:sz w:val="24"/>
          <w:szCs w:val="24"/>
        </w:rPr>
      </w:pPr>
      <w:r>
        <w:rPr>
          <w:rFonts w:hint="eastAsia" w:ascii="仿宋" w:hAnsi="仿宋" w:eastAsia="仿宋" w:cs="仿宋"/>
          <w:color w:val="auto"/>
          <w:sz w:val="24"/>
          <w:szCs w:val="24"/>
        </w:rPr>
        <w:t>3.2法定代表人/负责人资格证明书及授权委托书</w:t>
      </w:r>
    </w:p>
    <w:p>
      <w:pPr>
        <w:spacing w:line="480" w:lineRule="exact"/>
        <w:jc w:val="center"/>
        <w:rPr>
          <w:rFonts w:hint="eastAsia" w:ascii="仿宋" w:hAnsi="仿宋" w:eastAsia="仿宋" w:cs="仿宋"/>
          <w:b/>
          <w:color w:val="auto"/>
          <w:sz w:val="24"/>
        </w:rPr>
      </w:pPr>
      <w:r>
        <w:rPr>
          <w:rFonts w:hint="eastAsia" w:ascii="仿宋" w:hAnsi="仿宋" w:eastAsia="仿宋" w:cs="仿宋"/>
          <w:b/>
          <w:color w:val="auto"/>
          <w:sz w:val="24"/>
        </w:rPr>
        <w:t>（1）法定代表人/负责人资格证明书</w:t>
      </w:r>
    </w:p>
    <w:p>
      <w:pPr>
        <w:pStyle w:val="25"/>
        <w:ind w:firstLine="480"/>
        <w:rPr>
          <w:rFonts w:ascii="仿宋" w:hAnsi="仿宋" w:eastAsia="仿宋" w:cs="仿宋"/>
          <w:color w:val="auto"/>
          <w:sz w:val="24"/>
          <w:szCs w:val="24"/>
        </w:rPr>
      </w:pPr>
      <w:r>
        <w:rPr>
          <w:rFonts w:ascii="仿宋" w:hAnsi="仿宋" w:eastAsia="仿宋" w:cs="仿宋"/>
          <w:color w:val="auto"/>
          <w:sz w:val="24"/>
          <w:szCs w:val="24"/>
        </w:rPr>
        <w:t>（</w:t>
      </w:r>
      <w:r>
        <w:rPr>
          <w:rFonts w:ascii="仿宋" w:hAnsi="仿宋" w:eastAsia="仿宋" w:cs="仿宋"/>
          <w:color w:val="auto"/>
          <w:sz w:val="24"/>
          <w:szCs w:val="24"/>
          <w:lang w:eastAsia="zh-CN"/>
        </w:rPr>
        <w:t>响应供应商</w:t>
      </w:r>
      <w:r>
        <w:rPr>
          <w:rFonts w:ascii="仿宋" w:hAnsi="仿宋" w:eastAsia="仿宋" w:cs="仿宋"/>
          <w:color w:val="auto"/>
          <w:sz w:val="24"/>
          <w:szCs w:val="24"/>
        </w:rPr>
        <w:t>可使用下述格式，也可使用广东省工商行政管理局统一印制的法定代表人证明书格式）</w:t>
      </w:r>
    </w:p>
    <w:p>
      <w:pPr>
        <w:pStyle w:val="25"/>
        <w:jc w:val="center"/>
        <w:outlineLvl w:val="3"/>
        <w:rPr>
          <w:rFonts w:ascii="仿宋" w:hAnsi="仿宋" w:eastAsia="仿宋" w:cs="仿宋"/>
          <w:color w:val="auto"/>
          <w:sz w:val="24"/>
          <w:szCs w:val="24"/>
        </w:rPr>
      </w:pPr>
      <w:r>
        <w:rPr>
          <w:rFonts w:ascii="仿宋" w:hAnsi="仿宋" w:eastAsia="仿宋" w:cs="仿宋"/>
          <w:b/>
          <w:color w:val="auto"/>
          <w:sz w:val="24"/>
          <w:szCs w:val="24"/>
        </w:rPr>
        <w:t>法定代表人证明书</w:t>
      </w:r>
    </w:p>
    <w:p>
      <w:pPr>
        <w:pStyle w:val="25"/>
        <w:rPr>
          <w:rFonts w:ascii="仿宋" w:hAnsi="仿宋" w:eastAsia="仿宋" w:cs="仿宋"/>
          <w:color w:val="auto"/>
          <w:sz w:val="24"/>
          <w:szCs w:val="24"/>
        </w:rPr>
      </w:pPr>
      <w:r>
        <w:rPr>
          <w:rFonts w:ascii="仿宋" w:hAnsi="仿宋" w:eastAsia="仿宋" w:cs="仿宋"/>
          <w:color w:val="auto"/>
          <w:sz w:val="24"/>
          <w:u w:val="single"/>
        </w:rPr>
        <w:t xml:space="preserve">          </w:t>
      </w:r>
      <w:r>
        <w:rPr>
          <w:rFonts w:ascii="仿宋" w:hAnsi="仿宋" w:eastAsia="仿宋" w:cs="仿宋"/>
          <w:color w:val="auto"/>
          <w:sz w:val="24"/>
          <w:szCs w:val="24"/>
        </w:rPr>
        <w:t>现任我单位</w:t>
      </w:r>
      <w:r>
        <w:rPr>
          <w:rFonts w:ascii="仿宋" w:hAnsi="仿宋" w:eastAsia="仿宋" w:cs="仿宋"/>
          <w:color w:val="auto"/>
          <w:sz w:val="24"/>
          <w:u w:val="single"/>
        </w:rPr>
        <w:t xml:space="preserve">          </w:t>
      </w:r>
      <w:r>
        <w:rPr>
          <w:rFonts w:ascii="仿宋" w:hAnsi="仿宋" w:eastAsia="仿宋" w:cs="仿宋"/>
          <w:color w:val="auto"/>
          <w:sz w:val="24"/>
          <w:szCs w:val="24"/>
        </w:rPr>
        <w:t>职务，为法定代表人，特此证明。</w:t>
      </w:r>
    </w:p>
    <w:p>
      <w:pPr>
        <w:pStyle w:val="25"/>
        <w:rPr>
          <w:rFonts w:hint="default" w:ascii="仿宋" w:hAnsi="仿宋" w:eastAsia="仿宋" w:cs="仿宋"/>
          <w:color w:val="auto"/>
          <w:sz w:val="24"/>
          <w:szCs w:val="24"/>
          <w:lang w:eastAsia="zh-CN"/>
        </w:rPr>
      </w:pPr>
      <w:r>
        <w:rPr>
          <w:rFonts w:ascii="仿宋" w:hAnsi="仿宋" w:eastAsia="仿宋" w:cs="仿宋"/>
          <w:color w:val="auto"/>
          <w:sz w:val="24"/>
          <w:szCs w:val="24"/>
        </w:rPr>
        <w:t>有效期限：</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p>
    <w:p>
      <w:pPr>
        <w:pStyle w:val="25"/>
        <w:ind w:firstLine="243" w:firstLineChars="100"/>
        <w:rPr>
          <w:rFonts w:hint="default" w:ascii="仿宋" w:hAnsi="仿宋" w:eastAsia="仿宋" w:cs="仿宋"/>
          <w:color w:val="auto"/>
          <w:sz w:val="24"/>
          <w:szCs w:val="24"/>
          <w:lang w:eastAsia="zh-CN"/>
        </w:rPr>
      </w:pPr>
      <w:r>
        <w:rPr>
          <w:rFonts w:ascii="仿宋" w:hAnsi="仿宋" w:eastAsia="仿宋" w:cs="仿宋"/>
          <w:color w:val="auto"/>
          <w:sz w:val="24"/>
          <w:szCs w:val="24"/>
        </w:rPr>
        <w:t>附：代表人性别：</w:t>
      </w:r>
      <w:r>
        <w:rPr>
          <w:rFonts w:ascii="仿宋" w:hAnsi="仿宋" w:eastAsia="仿宋" w:cs="仿宋"/>
          <w:color w:val="auto"/>
          <w:sz w:val="24"/>
          <w:u w:val="single"/>
        </w:rPr>
        <w:t xml:space="preserve">        </w:t>
      </w:r>
      <w:r>
        <w:rPr>
          <w:rFonts w:ascii="仿宋" w:hAnsi="仿宋" w:eastAsia="仿宋" w:cs="仿宋"/>
          <w:color w:val="auto"/>
          <w:sz w:val="24"/>
          <w:szCs w:val="24"/>
        </w:rPr>
        <w:t>年龄：</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r>
        <w:rPr>
          <w:rFonts w:ascii="仿宋" w:hAnsi="仿宋" w:eastAsia="仿宋" w:cs="仿宋"/>
          <w:color w:val="auto"/>
          <w:sz w:val="24"/>
          <w:szCs w:val="24"/>
        </w:rPr>
        <w:t>身份证号码：</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p>
    <w:p>
      <w:pPr>
        <w:pStyle w:val="25"/>
        <w:ind w:firstLine="243" w:firstLineChars="100"/>
        <w:rPr>
          <w:rFonts w:ascii="仿宋" w:hAnsi="仿宋" w:eastAsia="仿宋" w:cs="仿宋"/>
          <w:color w:val="auto"/>
          <w:sz w:val="24"/>
          <w:szCs w:val="24"/>
        </w:rPr>
      </w:pPr>
      <w:r>
        <w:rPr>
          <w:rFonts w:ascii="仿宋" w:hAnsi="仿宋" w:eastAsia="仿宋" w:cs="仿宋"/>
          <w:color w:val="auto"/>
          <w:sz w:val="24"/>
          <w:szCs w:val="24"/>
        </w:rPr>
        <w:t>注册号码：</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r>
        <w:rPr>
          <w:rFonts w:ascii="仿宋" w:hAnsi="仿宋" w:eastAsia="仿宋" w:cs="仿宋"/>
          <w:color w:val="auto"/>
          <w:sz w:val="24"/>
          <w:szCs w:val="24"/>
        </w:rPr>
        <w:t>企业类型：</w:t>
      </w:r>
    </w:p>
    <w:p>
      <w:pPr>
        <w:pStyle w:val="25"/>
        <w:ind w:firstLine="243" w:firstLineChars="100"/>
        <w:rPr>
          <w:rFonts w:ascii="仿宋" w:hAnsi="仿宋" w:eastAsia="仿宋" w:cs="仿宋"/>
          <w:color w:val="auto"/>
          <w:sz w:val="24"/>
          <w:szCs w:val="24"/>
        </w:rPr>
      </w:pPr>
      <w:r>
        <w:rPr>
          <w:rFonts w:ascii="仿宋" w:hAnsi="仿宋" w:eastAsia="仿宋" w:cs="仿宋"/>
          <w:color w:val="auto"/>
          <w:sz w:val="24"/>
          <w:szCs w:val="24"/>
          <w:lang w:eastAsia="zh-CN"/>
        </w:rPr>
        <w:t>经营</w:t>
      </w:r>
      <w:r>
        <w:rPr>
          <w:rFonts w:ascii="仿宋" w:hAnsi="仿宋" w:eastAsia="仿宋" w:cs="仿宋"/>
          <w:color w:val="auto"/>
          <w:sz w:val="24"/>
          <w:szCs w:val="24"/>
        </w:rPr>
        <w:t>范围：</w:t>
      </w:r>
      <w:r>
        <w:rPr>
          <w:rFonts w:ascii="仿宋" w:hAnsi="仿宋" w:eastAsia="仿宋" w:cs="仿宋"/>
          <w:color w:val="auto"/>
          <w:sz w:val="24"/>
          <w:u w:val="single"/>
        </w:rPr>
        <w:t xml:space="preserve">                </w:t>
      </w:r>
    </w:p>
    <w:p>
      <w:pPr>
        <w:pStyle w:val="25"/>
        <w:ind w:firstLine="243" w:firstLineChars="100"/>
        <w:rPr>
          <w:rFonts w:ascii="仿宋" w:hAnsi="仿宋" w:eastAsia="仿宋" w:cs="仿宋"/>
          <w:color w:val="auto"/>
          <w:sz w:val="24"/>
          <w:szCs w:val="24"/>
        </w:rPr>
      </w:pPr>
      <w:r>
        <w:rPr>
          <w:rFonts w:ascii="仿宋" w:hAnsi="仿宋" w:eastAsia="仿宋" w:cs="仿宋"/>
          <w:color w:val="auto"/>
          <w:sz w:val="24"/>
          <w:szCs w:val="24"/>
          <w:lang w:eastAsia="zh-CN"/>
        </w:rPr>
        <w:t>响应供应商</w:t>
      </w:r>
      <w:r>
        <w:rPr>
          <w:rFonts w:ascii="仿宋" w:hAnsi="仿宋" w:eastAsia="仿宋" w:cs="仿宋"/>
          <w:color w:val="auto"/>
          <w:sz w:val="24"/>
          <w:szCs w:val="24"/>
        </w:rPr>
        <w:t>名称（盖章）：</w:t>
      </w:r>
      <w:r>
        <w:rPr>
          <w:rFonts w:ascii="仿宋" w:hAnsi="仿宋" w:eastAsia="仿宋" w:cs="仿宋"/>
          <w:color w:val="auto"/>
          <w:sz w:val="24"/>
          <w:u w:val="single"/>
        </w:rPr>
        <w:t xml:space="preserve">                </w:t>
      </w:r>
    </w:p>
    <w:p>
      <w:pPr>
        <w:pStyle w:val="25"/>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地址：</w:t>
      </w:r>
      <w:r>
        <w:rPr>
          <w:rFonts w:ascii="仿宋" w:hAnsi="仿宋" w:eastAsia="仿宋" w:cs="仿宋"/>
          <w:color w:val="auto"/>
          <w:sz w:val="24"/>
          <w:u w:val="single"/>
        </w:rPr>
        <w:t xml:space="preserve">                </w:t>
      </w:r>
    </w:p>
    <w:p>
      <w:pPr>
        <w:pStyle w:val="25"/>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响应供应商法定代表人（签字或盖章）：</w:t>
      </w:r>
      <w:r>
        <w:rPr>
          <w:rFonts w:ascii="仿宋" w:hAnsi="仿宋" w:eastAsia="仿宋" w:cs="仿宋"/>
          <w:color w:val="auto"/>
          <w:sz w:val="24"/>
          <w:u w:val="single"/>
        </w:rPr>
        <w:t xml:space="preserve">                </w:t>
      </w:r>
    </w:p>
    <w:p>
      <w:pPr>
        <w:pStyle w:val="25"/>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职务：</w:t>
      </w:r>
      <w:r>
        <w:rPr>
          <w:rFonts w:ascii="仿宋" w:hAnsi="仿宋" w:eastAsia="仿宋" w:cs="仿宋"/>
          <w:color w:val="auto"/>
          <w:sz w:val="24"/>
          <w:u w:val="single"/>
        </w:rPr>
        <w:t xml:space="preserve">                        </w:t>
      </w:r>
    </w:p>
    <w:p>
      <w:pPr>
        <w:pStyle w:val="25"/>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日期： 年 月 日</w:t>
      </w: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 xml:space="preserve"> (为避免响应无效，请供应商务必提供本附件)</w:t>
      </w: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r>
        <w:rPr>
          <w:rFonts w:hint="eastAsia" w:ascii="仿宋" w:hAnsi="仿宋" w:eastAsia="仿宋" w:cs="仿宋"/>
          <w:b/>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540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336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rPr>
      </w:pPr>
    </w:p>
    <w:p>
      <w:pPr>
        <w:spacing w:line="480" w:lineRule="exact"/>
        <w:rPr>
          <w:rFonts w:hint="eastAsia" w:ascii="仿宋" w:hAnsi="仿宋" w:eastAsia="仿宋" w:cs="仿宋"/>
          <w:b/>
          <w:color w:val="auto"/>
          <w:sz w:val="28"/>
          <w:szCs w:val="28"/>
        </w:rPr>
      </w:pPr>
    </w:p>
    <w:p>
      <w:pPr>
        <w:spacing w:line="480" w:lineRule="exact"/>
        <w:rPr>
          <w:rFonts w:hint="eastAsia" w:ascii="仿宋" w:hAnsi="仿宋" w:eastAsia="仿宋" w:cs="仿宋"/>
          <w:b/>
          <w:color w:val="auto"/>
          <w:sz w:val="28"/>
          <w:szCs w:val="28"/>
        </w:rPr>
      </w:pPr>
    </w:p>
    <w:p>
      <w:pPr>
        <w:spacing w:line="48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（2）法定代表人/负责人授权委托书</w:t>
      </w:r>
    </w:p>
    <w:p>
      <w:pPr>
        <w:ind w:firstLine="480"/>
        <w:rPr>
          <w:rFonts w:hint="eastAsia" w:ascii="仿宋" w:hAnsi="仿宋" w:eastAsia="仿宋" w:cs="仿宋"/>
          <w:color w:val="auto"/>
          <w:sz w:val="24"/>
        </w:rPr>
      </w:pPr>
      <w:r>
        <w:rPr>
          <w:rFonts w:hint="eastAsia" w:ascii="仿宋" w:hAnsi="仿宋" w:eastAsia="仿宋" w:cs="仿宋"/>
          <w:color w:val="auto"/>
          <w:sz w:val="24"/>
        </w:rPr>
        <w:t>（对于银行、保险、电信、邮政、铁路等行业以及获得总公司响应授权的分公司，可以提供响应分支机构负责人授权书）</w:t>
      </w:r>
    </w:p>
    <w:p>
      <w:pPr>
        <w:jc w:val="center"/>
        <w:rPr>
          <w:rFonts w:hint="eastAsia" w:ascii="仿宋" w:hAnsi="仿宋" w:eastAsia="仿宋" w:cs="仿宋"/>
          <w:color w:val="auto"/>
          <w:sz w:val="24"/>
        </w:rPr>
      </w:pPr>
      <w:r>
        <w:rPr>
          <w:rFonts w:hint="eastAsia" w:ascii="仿宋" w:hAnsi="仿宋" w:eastAsia="仿宋" w:cs="仿宋"/>
          <w:b/>
          <w:color w:val="auto"/>
          <w:sz w:val="24"/>
        </w:rPr>
        <w:t>法定代表人授权书</w:t>
      </w:r>
    </w:p>
    <w:p>
      <w:pPr>
        <w:ind w:firstLine="480"/>
        <w:rPr>
          <w:rFonts w:hint="eastAsia" w:ascii="仿宋" w:hAnsi="仿宋" w:eastAsia="仿宋" w:cs="仿宋"/>
          <w:color w:val="auto"/>
          <w:sz w:val="24"/>
        </w:rPr>
      </w:pPr>
      <w:r>
        <w:rPr>
          <w:rFonts w:hint="eastAsia" w:ascii="仿宋" w:hAnsi="仿宋" w:eastAsia="仿宋" w:cs="仿宋"/>
          <w:color w:val="auto"/>
          <w:sz w:val="24"/>
        </w:rPr>
        <w:t>致：惠州市第一妇幼保健院</w:t>
      </w:r>
    </w:p>
    <w:p>
      <w:pPr>
        <w:ind w:firstLine="480"/>
        <w:rPr>
          <w:rFonts w:hint="eastAsia" w:ascii="仿宋" w:hAnsi="仿宋" w:eastAsia="仿宋" w:cs="仿宋"/>
          <w:color w:val="auto"/>
          <w:sz w:val="24"/>
        </w:rPr>
      </w:pPr>
      <w:r>
        <w:rPr>
          <w:rFonts w:hint="eastAsia" w:ascii="仿宋" w:hAnsi="仿宋" w:eastAsia="仿宋" w:cs="仿宋"/>
          <w:color w:val="auto"/>
          <w:sz w:val="24"/>
        </w:rPr>
        <w:t>本授权书声明：</w:t>
      </w:r>
      <w:r>
        <w:rPr>
          <w:rFonts w:hint="eastAsia" w:ascii="仿宋" w:hAnsi="仿宋" w:eastAsia="仿宋" w:cs="仿宋"/>
          <w:color w:val="auto"/>
          <w:sz w:val="24"/>
          <w:u w:val="single"/>
        </w:rPr>
        <w:t xml:space="preserve">        </w:t>
      </w:r>
      <w:r>
        <w:rPr>
          <w:rFonts w:hint="eastAsia" w:ascii="仿宋" w:hAnsi="仿宋" w:eastAsia="仿宋" w:cs="仿宋"/>
          <w:color w:val="auto"/>
          <w:sz w:val="24"/>
        </w:rPr>
        <w:t>是注册于</w:t>
      </w:r>
      <w:r>
        <w:rPr>
          <w:rFonts w:hint="eastAsia" w:ascii="仿宋" w:hAnsi="仿宋" w:eastAsia="仿宋" w:cs="仿宋"/>
          <w:color w:val="auto"/>
          <w:sz w:val="24"/>
          <w:u w:val="single"/>
        </w:rPr>
        <w:t>（国家或地区）</w:t>
      </w:r>
      <w:r>
        <w:rPr>
          <w:rFonts w:hint="eastAsia" w:ascii="仿宋" w:hAnsi="仿宋" w:eastAsia="仿宋" w:cs="仿宋"/>
          <w:color w:val="auto"/>
          <w:sz w:val="24"/>
        </w:rPr>
        <w:t>的</w:t>
      </w:r>
      <w:r>
        <w:rPr>
          <w:rFonts w:hint="eastAsia" w:ascii="仿宋" w:hAnsi="仿宋" w:eastAsia="仿宋" w:cs="仿宋"/>
          <w:color w:val="auto"/>
          <w:sz w:val="24"/>
          <w:u w:val="single"/>
        </w:rPr>
        <w:t>（响应供应商名称）</w:t>
      </w:r>
      <w:r>
        <w:rPr>
          <w:rFonts w:hint="eastAsia" w:ascii="仿宋" w:hAnsi="仿宋" w:eastAsia="仿宋" w:cs="仿宋"/>
          <w:color w:val="auto"/>
          <w:sz w:val="24"/>
        </w:rPr>
        <w:t>的法定代表人，现任</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职务，有效证件号码：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。现授权</w:t>
      </w:r>
      <w:r>
        <w:rPr>
          <w:rFonts w:hint="eastAsia" w:ascii="仿宋" w:hAnsi="仿宋" w:eastAsia="仿宋" w:cs="仿宋"/>
          <w:color w:val="auto"/>
          <w:sz w:val="24"/>
          <w:u w:val="single"/>
        </w:rPr>
        <w:t>（姓名、职务）</w:t>
      </w:r>
      <w:r>
        <w:rPr>
          <w:rFonts w:hint="eastAsia" w:ascii="仿宋" w:hAnsi="仿宋" w:eastAsia="仿宋" w:cs="仿宋"/>
          <w:color w:val="auto"/>
          <w:sz w:val="24"/>
        </w:rPr>
        <w:t>作为我公司的全权代理人，就“</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”项目采购[采购项目编号为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]的响应和合同执行，以我方的名义处理一切与之有关的事宜。</w:t>
      </w:r>
    </w:p>
    <w:p>
      <w:pPr>
        <w:ind w:firstLine="480"/>
        <w:rPr>
          <w:rFonts w:hint="eastAsia" w:ascii="仿宋" w:hAnsi="仿宋" w:eastAsia="仿宋" w:cs="仿宋"/>
          <w:color w:val="auto"/>
          <w:sz w:val="24"/>
        </w:rPr>
      </w:pPr>
      <w:r>
        <w:rPr>
          <w:rFonts w:hint="eastAsia" w:ascii="仿宋" w:hAnsi="仿宋" w:eastAsia="仿宋" w:cs="仿宋"/>
          <w:color w:val="auto"/>
          <w:sz w:val="24"/>
        </w:rPr>
        <w:t>本授权书于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日签字生效，特此声明。</w:t>
      </w:r>
    </w:p>
    <w:p>
      <w:pPr>
        <w:rPr>
          <w:rFonts w:hint="eastAsia" w:ascii="仿宋" w:hAnsi="仿宋" w:eastAsia="仿宋" w:cs="仿宋"/>
          <w:color w:val="auto"/>
          <w:sz w:val="24"/>
        </w:rPr>
      </w:pPr>
      <w:r>
        <w:rPr>
          <w:rFonts w:hint="eastAsia" w:ascii="仿宋" w:hAnsi="仿宋" w:eastAsia="仿宋" w:cs="仿宋"/>
          <w:color w:val="auto"/>
          <w:sz w:val="24"/>
        </w:rPr>
        <w:t xml:space="preserve"> 响应供应商名称（盖章）：</w:t>
      </w:r>
      <w:r>
        <w:rPr>
          <w:rFonts w:hint="eastAsia" w:ascii="仿宋" w:hAnsi="仿宋" w:eastAsia="仿宋" w:cs="仿宋"/>
          <w:color w:val="auto"/>
          <w:sz w:val="24"/>
          <w:u w:val="single"/>
        </w:rPr>
        <w:t xml:space="preserve">            </w:t>
      </w:r>
    </w:p>
    <w:p>
      <w:pPr>
        <w:rPr>
          <w:rFonts w:ascii="仿宋" w:hAnsi="仿宋" w:eastAsia="仿宋" w:cs="仿宋"/>
          <w:color w:val="auto"/>
          <w:sz w:val="24"/>
          <w:u w:val="single"/>
        </w:rPr>
      </w:pPr>
      <w:r>
        <w:rPr>
          <w:rFonts w:hint="eastAsia" w:ascii="仿宋" w:hAnsi="仿宋" w:eastAsia="仿宋" w:cs="仿宋"/>
          <w:color w:val="auto"/>
          <w:sz w:val="24"/>
        </w:rPr>
        <w:t xml:space="preserve"> 地址：</w:t>
      </w:r>
      <w:r>
        <w:rPr>
          <w:rFonts w:hint="eastAsia" w:ascii="仿宋" w:hAnsi="仿宋" w:eastAsia="仿宋" w:cs="仿宋"/>
          <w:color w:val="auto"/>
          <w:sz w:val="24"/>
          <w:u w:val="single"/>
        </w:rPr>
        <w:t xml:space="preserve">               </w:t>
      </w:r>
    </w:p>
    <w:p>
      <w:pPr>
        <w:rPr>
          <w:rFonts w:ascii="仿宋" w:hAnsi="仿宋" w:eastAsia="仿宋" w:cs="仿宋"/>
          <w:color w:val="auto"/>
          <w:sz w:val="24"/>
        </w:rPr>
      </w:pPr>
      <w:r>
        <w:rPr>
          <w:rFonts w:hint="eastAsia" w:ascii="仿宋" w:hAnsi="仿宋" w:eastAsia="仿宋" w:cs="仿宋"/>
          <w:color w:val="auto"/>
          <w:sz w:val="24"/>
        </w:rPr>
        <w:t xml:space="preserve"> 响应供应商法定代表人（签字或盖章）：</w:t>
      </w:r>
      <w:r>
        <w:rPr>
          <w:rFonts w:hint="eastAsia" w:ascii="仿宋" w:hAnsi="仿宋" w:eastAsia="仿宋" w:cs="仿宋"/>
          <w:color w:val="auto"/>
          <w:sz w:val="24"/>
          <w:u w:val="single"/>
        </w:rPr>
        <w:t xml:space="preserve">               </w:t>
      </w:r>
    </w:p>
    <w:p>
      <w:pPr>
        <w:rPr>
          <w:rFonts w:hint="eastAsia" w:ascii="仿宋" w:hAnsi="仿宋" w:eastAsia="仿宋" w:cs="仿宋"/>
          <w:color w:val="auto"/>
          <w:sz w:val="24"/>
          <w:u w:val="single"/>
        </w:rPr>
      </w:pP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 xml:space="preserve"> 法定代表人授权代表（签字或盖章）：</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日期： 年 月 日</w:t>
      </w:r>
    </w:p>
    <w:p>
      <w:pPr>
        <w:ind w:firstLine="480"/>
        <w:rPr>
          <w:color w:val="auto"/>
        </w:rPr>
      </w:pPr>
    </w:p>
    <w:p>
      <w:pPr>
        <w:spacing w:line="360" w:lineRule="auto"/>
        <w:ind w:firstLine="42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438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u w:val="single"/>
        </w:rPr>
        <mc:AlternateContent>
          <mc:Choice Requires="wps">
            <w:drawing>
              <wp:anchor distT="0" distB="0" distL="114300" distR="114300" simplePos="0" relativeHeight="25166745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745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PLN6W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643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rPr>
      </w:pPr>
    </w:p>
    <w:p>
      <w:pPr>
        <w:spacing w:line="300" w:lineRule="auto"/>
        <w:jc w:val="center"/>
        <w:rPr>
          <w:rFonts w:hint="eastAsia" w:ascii="仿宋" w:hAnsi="仿宋" w:eastAsia="仿宋" w:cs="仿宋"/>
          <w:b/>
          <w:color w:val="auto"/>
          <w:sz w:val="28"/>
          <w:szCs w:val="28"/>
        </w:rPr>
      </w:pPr>
    </w:p>
    <w:p>
      <w:pPr>
        <w:spacing w:line="30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spacing w:line="300" w:lineRule="auto"/>
        <w:jc w:val="left"/>
        <w:rPr>
          <w:rFonts w:hint="eastAsia" w:ascii="仿宋" w:hAnsi="仿宋" w:eastAsia="仿宋" w:cs="仿宋"/>
          <w:b/>
          <w:color w:val="auto"/>
          <w:sz w:val="24"/>
        </w:rPr>
      </w:pPr>
      <w:r>
        <w:rPr>
          <w:rFonts w:hint="eastAsia" w:ascii="仿宋" w:hAnsi="仿宋" w:eastAsia="仿宋" w:cs="仿宋"/>
          <w:b/>
          <w:color w:val="auto"/>
          <w:sz w:val="24"/>
        </w:rPr>
        <w:t>3．3关于资格的声明函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惠州市第一妇幼保健院：</w:t>
      </w:r>
    </w:p>
    <w:p>
      <w:pPr>
        <w:spacing w:line="4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关于贵方采购项目名称: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1.具备《政府采购法》第二十二条规定的条件,且提供以下证明文件：</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rPr>
        <w:t>响应供应商</w:t>
      </w:r>
      <w:r>
        <w:rPr>
          <w:rFonts w:hint="eastAsia" w:ascii="仿宋" w:hAnsi="仿宋" w:eastAsia="仿宋" w:cs="仿宋"/>
          <w:color w:val="auto"/>
          <w:sz w:val="24"/>
        </w:rPr>
        <w:t>内部的财务报表复印件（新成立公司提供成立至今的月或季度财务报表复印件）；或③截至响应文件递交截止日12个月内银行出具的资信证明（复印件）；</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（5）履行合同所必需的设备和专业技术能力的证明材料或书面声明；</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（6）参加政府采购活动前3年内在经营活动中没有重大违法记录的书面声明。</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4.为本采购项目提供整体设计、规范编制或者项目管理、监理、检测等服务的供应商，不得再参加本采购项目的采购活动。(供应商出具声明函)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6.响应供应商需提供国家密码管理局认定的“商用密码检测机构资质证书”，响应供应商需在国家密码管理局公告（第49号）公文的商用密码检测机构(商用密码应用安全性评估业务)目录中。</w:t>
      </w:r>
    </w:p>
    <w:p>
      <w:pPr>
        <w:spacing w:line="480" w:lineRule="exac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本项目是专门面向中小企业采购的项目。（提供《中小企业声明函》，具体格式文件见比价文件</w:t>
      </w:r>
      <w:r>
        <w:rPr>
          <w:rFonts w:hint="eastAsia" w:ascii="仿宋" w:hAnsi="仿宋" w:eastAsia="仿宋" w:cs="仿宋"/>
          <w:color w:val="auto"/>
          <w:sz w:val="24"/>
          <w:highlight w:val="yellow"/>
        </w:rPr>
        <w:t>P</w:t>
      </w:r>
      <w:r>
        <w:rPr>
          <w:rFonts w:hint="eastAsia" w:ascii="仿宋" w:hAnsi="仿宋" w:eastAsia="仿宋" w:cs="仿宋"/>
          <w:color w:val="auto"/>
          <w:sz w:val="24"/>
          <w:highlight w:val="yellow"/>
          <w:lang w:val="en-US" w:eastAsia="zh-CN"/>
        </w:rPr>
        <w:t>50</w:t>
      </w:r>
      <w:r>
        <w:rPr>
          <w:rFonts w:hint="eastAsia" w:ascii="仿宋" w:hAnsi="仿宋" w:eastAsia="仿宋" w:cs="仿宋"/>
          <w:color w:val="auto"/>
          <w:sz w:val="24"/>
        </w:rPr>
        <w:t>中</w:t>
      </w:r>
      <w:r>
        <w:rPr>
          <w:rFonts w:hint="eastAsia" w:ascii="仿宋" w:hAnsi="仿宋" w:eastAsia="仿宋" w:cs="仿宋"/>
          <w:color w:val="auto"/>
          <w:sz w:val="24"/>
          <w:lang w:val="hr-HR"/>
        </w:rPr>
        <w:t>小企业声明函（工程、服务），未按要求提供声明函的将导致响应无效</w:t>
      </w:r>
      <w:r>
        <w:rPr>
          <w:rFonts w:hint="eastAsia" w:ascii="仿宋" w:hAnsi="仿宋" w:eastAsia="仿宋" w:cs="仿宋"/>
          <w:color w:val="auto"/>
          <w:sz w:val="24"/>
        </w:rPr>
        <w:t>）。本项目中小企业划分标准所属行业为：软件和信息技术服务业。</w:t>
      </w:r>
    </w:p>
    <w:p>
      <w:pPr>
        <w:spacing w:line="480" w:lineRule="exact"/>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.已在医院办公室报名。</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（相关资质及证明文件附后）</w:t>
      </w: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pStyle w:val="4"/>
        <w:ind w:left="0" w:leftChars="0" w:firstLine="0" w:firstLineChars="0"/>
        <w:rPr>
          <w:rFonts w:hint="eastAsia"/>
          <w:color w:val="auto"/>
          <w:sz w:val="24"/>
          <w:szCs w:val="24"/>
        </w:rPr>
      </w:pPr>
      <w:r>
        <w:rPr>
          <w:color w:val="auto"/>
          <w:sz w:val="24"/>
        </w:rPr>
        <w:br w:type="page"/>
      </w:r>
      <w:r>
        <w:rPr>
          <w:rFonts w:hint="eastAsia" w:ascii="仿宋" w:hAnsi="仿宋" w:eastAsia="仿宋" w:cs="仿宋"/>
          <w:color w:val="auto"/>
        </w:rPr>
        <w:t>4 商务部分</w:t>
      </w:r>
    </w:p>
    <w:p>
      <w:pPr>
        <w:tabs>
          <w:tab w:val="left" w:pos="540"/>
        </w:tabs>
        <w:spacing w:line="400" w:lineRule="exact"/>
        <w:rPr>
          <w:rFonts w:hint="eastAsia" w:ascii="仿宋" w:hAnsi="仿宋" w:eastAsia="仿宋" w:cs="仿宋"/>
          <w:b/>
          <w:color w:val="auto"/>
          <w:sz w:val="24"/>
        </w:rPr>
      </w:pPr>
      <w:r>
        <w:rPr>
          <w:rFonts w:hint="eastAsia" w:ascii="仿宋" w:hAnsi="仿宋" w:eastAsia="仿宋" w:cs="仿宋"/>
          <w:b/>
          <w:color w:val="auto"/>
          <w:sz w:val="24"/>
        </w:rPr>
        <w:t xml:space="preserve">4.1 </w:t>
      </w:r>
      <w:r>
        <w:rPr>
          <w:rFonts w:hint="eastAsia" w:ascii="仿宋" w:hAnsi="仿宋" w:eastAsia="仿宋" w:cs="仿宋"/>
          <w:b/>
          <w:color w:val="auto"/>
          <w:sz w:val="24"/>
          <w:lang w:val="en-GB"/>
        </w:rPr>
        <w:t>其它必需重要事项说明及承诺(单页)</w:t>
      </w:r>
    </w:p>
    <w:p>
      <w:pPr>
        <w:adjustRightInd w:val="0"/>
        <w:snapToGrid w:val="0"/>
        <w:spacing w:line="40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4.1.1近三年经营活动中无重大违法违规声明函</w:t>
      </w:r>
    </w:p>
    <w:p>
      <w:pPr>
        <w:adjustRightInd w:val="0"/>
        <w:snapToGrid w:val="0"/>
        <w:spacing w:line="400" w:lineRule="exact"/>
        <w:rPr>
          <w:rFonts w:hint="eastAsia" w:ascii="仿宋" w:hAnsi="仿宋" w:eastAsia="仿宋" w:cs="仿宋"/>
          <w:b w:val="0"/>
          <w:bCs w:val="0"/>
          <w:color w:val="auto"/>
          <w:sz w:val="24"/>
          <w:highlight w:val="none"/>
          <w:lang w:val="en-US" w:eastAsia="zh-CN"/>
        </w:rPr>
      </w:pP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rPr>
      </w:pPr>
      <w:r>
        <w:rPr>
          <w:rFonts w:hint="eastAsia" w:ascii="仿宋" w:hAnsi="仿宋" w:eastAsia="仿宋" w:cs="仿宋"/>
          <w:color w:val="auto"/>
          <w:sz w:val="24"/>
        </w:rPr>
        <w:t>致：惠州市第一妇幼保健院</w:t>
      </w:r>
    </w:p>
    <w:p>
      <w:pPr>
        <w:adjustRightInd w:val="0"/>
        <w:snapToGrid w:val="0"/>
        <w:spacing w:line="400" w:lineRule="exact"/>
        <w:ind w:firstLine="555"/>
        <w:rPr>
          <w:rFonts w:hint="eastAsia" w:ascii="仿宋" w:hAnsi="仿宋" w:eastAsia="仿宋" w:cs="仿宋"/>
          <w:color w:val="auto"/>
          <w:sz w:val="24"/>
        </w:rPr>
      </w:pPr>
      <w:r>
        <w:rPr>
          <w:rFonts w:hint="eastAsia" w:ascii="仿宋" w:hAnsi="仿宋" w:eastAsia="仿宋" w:cs="仿宋"/>
          <w:color w:val="auto"/>
          <w:sz w:val="24"/>
        </w:rPr>
        <w:t>本人以</w:t>
      </w:r>
      <w:r>
        <w:rPr>
          <w:rFonts w:hint="eastAsia" w:ascii="仿宋" w:hAnsi="仿宋" w:eastAsia="仿宋" w:cs="仿宋"/>
          <w:color w:val="auto"/>
          <w:sz w:val="24"/>
          <w:u w:val="single"/>
        </w:rPr>
        <w:t xml:space="preserve">  响应供应商名称  </w:t>
      </w:r>
      <w:r>
        <w:rPr>
          <w:rFonts w:hint="eastAsia" w:ascii="仿宋" w:hAnsi="仿宋" w:eastAsia="仿宋" w:cs="仿宋"/>
          <w:color w:val="auto"/>
          <w:sz w:val="24"/>
        </w:rPr>
        <w:t>法定代表人的资格，郑重声明：</w:t>
      </w:r>
    </w:p>
    <w:p>
      <w:pPr>
        <w:adjustRightInd w:val="0"/>
        <w:snapToGrid w:val="0"/>
        <w:spacing w:line="400" w:lineRule="exact"/>
        <w:ind w:firstLine="555"/>
        <w:rPr>
          <w:rFonts w:hint="eastAsia" w:ascii="仿宋" w:hAnsi="仿宋" w:eastAsia="仿宋" w:cs="仿宋"/>
          <w:color w:val="auto"/>
          <w:sz w:val="24"/>
        </w:rPr>
      </w:pPr>
      <w:r>
        <w:rPr>
          <w:rFonts w:hint="eastAsia" w:ascii="仿宋" w:hAnsi="仿宋" w:eastAsia="仿宋" w:cs="仿宋"/>
          <w:color w:val="auto"/>
          <w:sz w:val="24"/>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rPr>
      </w:pPr>
      <w:r>
        <w:rPr>
          <w:rFonts w:hint="eastAsia" w:ascii="仿宋" w:hAnsi="仿宋" w:eastAsia="仿宋" w:cs="仿宋"/>
          <w:color w:val="auto"/>
          <w:sz w:val="24"/>
        </w:rPr>
        <w:t>特此声明！</w:t>
      </w:r>
    </w:p>
    <w:p>
      <w:pPr>
        <w:adjustRightInd w:val="0"/>
        <w:snapToGrid w:val="0"/>
        <w:spacing w:line="400" w:lineRule="exact"/>
        <w:ind w:firstLine="555"/>
        <w:rPr>
          <w:rFonts w:hint="eastAsia" w:ascii="仿宋" w:hAnsi="仿宋" w:eastAsia="仿宋" w:cs="仿宋"/>
          <w:color w:val="auto"/>
          <w:sz w:val="24"/>
        </w:rPr>
      </w:pP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400" w:lineRule="exact"/>
        <w:rPr>
          <w:rFonts w:hint="eastAsia" w:ascii="仿宋" w:hAnsi="仿宋" w:eastAsia="仿宋" w:cs="仿宋"/>
          <w:color w:val="auto"/>
          <w:sz w:val="24"/>
        </w:rPr>
      </w:pPr>
      <w:r>
        <w:rPr>
          <w:rFonts w:ascii="仿宋" w:hAnsi="仿宋" w:eastAsia="仿宋" w:cs="仿宋"/>
          <w:color w:val="auto"/>
          <w:sz w:val="24"/>
        </w:rPr>
        <w:br w:type="page"/>
      </w:r>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rPr>
        <w:t>诚信响应承诺书。</w:t>
      </w:r>
    </w:p>
    <w:p>
      <w:pPr>
        <w:spacing w:line="400" w:lineRule="exact"/>
        <w:jc w:val="center"/>
        <w:rPr>
          <w:rFonts w:hint="eastAsia" w:ascii="仿宋" w:hAnsi="仿宋" w:eastAsia="仿宋" w:cs="仿宋"/>
          <w:b/>
          <w:color w:val="auto"/>
          <w:sz w:val="30"/>
          <w:szCs w:val="30"/>
          <w:lang w:val="hr-HR"/>
        </w:rPr>
      </w:pPr>
      <w:r>
        <w:rPr>
          <w:rFonts w:hint="eastAsia" w:ascii="仿宋" w:hAnsi="仿宋" w:eastAsia="仿宋" w:cs="仿宋"/>
          <w:b/>
          <w:color w:val="auto"/>
          <w:sz w:val="30"/>
          <w:szCs w:val="30"/>
          <w:lang w:val="hr-HR"/>
        </w:rPr>
        <w:t>诚信响应承诺书(单页)</w:t>
      </w:r>
    </w:p>
    <w:p>
      <w:pPr>
        <w:spacing w:line="400" w:lineRule="exact"/>
        <w:ind w:left="-547" w:leftChars="-257" w:firstLine="486" w:firstLineChars="200"/>
        <w:rPr>
          <w:rFonts w:hint="eastAsia" w:ascii="仿宋" w:hAnsi="仿宋" w:eastAsia="仿宋" w:cs="仿宋"/>
          <w:color w:val="auto"/>
          <w:sz w:val="24"/>
        </w:rPr>
      </w:pPr>
      <w:r>
        <w:rPr>
          <w:rFonts w:hint="eastAsia" w:ascii="仿宋" w:hAnsi="仿宋" w:eastAsia="仿宋" w:cs="仿宋"/>
          <w:color w:val="auto"/>
          <w:sz w:val="24"/>
        </w:rPr>
        <w:t>致：惠州市第一妇幼保健院</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本企业郑重承诺：</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五、依法诚信进行质疑与投诉活动；</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六、主动接受医院比选采购监督管理部门的监督检查。</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备注：附上</w:t>
      </w:r>
      <w:r>
        <w:rPr>
          <w:rFonts w:hint="eastAsia" w:ascii="仿宋" w:hAnsi="仿宋" w:eastAsia="仿宋" w:cs="仿宋"/>
          <w:color w:val="auto"/>
          <w:sz w:val="24"/>
          <w:lang w:bidi="ar"/>
        </w:rPr>
        <w:t>国家企业信用信息公示系统/信用中国/中国政府采购网查询的征信情况。</w:t>
      </w:r>
    </w:p>
    <w:p>
      <w:pPr>
        <w:rPr>
          <w:rFonts w:hint="eastAsia" w:ascii="仿宋" w:hAnsi="仿宋" w:eastAsia="仿宋" w:cs="仿宋"/>
          <w:color w:val="auto"/>
        </w:rPr>
      </w:pPr>
      <w:r>
        <w:rPr>
          <w:rFonts w:hint="eastAsia" w:ascii="仿宋" w:hAnsi="仿宋" w:eastAsia="仿宋" w:cs="仿宋"/>
          <w:color w:val="auto"/>
        </w:rPr>
        <w:br w:type="page"/>
      </w:r>
    </w:p>
    <w:p>
      <w:pPr>
        <w:numPr>
          <w:ilvl w:val="0"/>
          <w:numId w:val="0"/>
        </w:numPr>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rPr>
        <w:t>中小企业声明函。</w:t>
      </w:r>
    </w:p>
    <w:p>
      <w:pPr>
        <w:pStyle w:val="11"/>
        <w:ind w:left="0" w:leftChars="0" w:firstLine="0" w:firstLineChars="0"/>
        <w:rPr>
          <w:rFonts w:hint="eastAsia"/>
          <w:color w:val="auto"/>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lang w:val="en-US" w:eastAsia="zh-CN"/>
        </w:rPr>
        <w:t>4.1.3.1</w:t>
      </w: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rPr>
        <w:t>（以下格式文件由供应商根据需要选用）</w:t>
      </w:r>
    </w:p>
    <w:p>
      <w:pPr>
        <w:spacing w:line="400" w:lineRule="exact"/>
        <w:jc w:val="center"/>
        <w:rPr>
          <w:rFonts w:hint="eastAsia" w:ascii="仿宋" w:hAnsi="仿宋" w:eastAsia="仿宋" w:cs="仿宋"/>
          <w:b/>
          <w:color w:val="auto"/>
          <w:sz w:val="30"/>
          <w:szCs w:val="30"/>
          <w:lang w:val="hr-HR"/>
        </w:rPr>
      </w:pPr>
      <w:r>
        <w:rPr>
          <w:rFonts w:hint="eastAsia" w:ascii="仿宋" w:hAnsi="仿宋" w:eastAsia="仿宋" w:cs="仿宋"/>
          <w:b/>
          <w:color w:val="auto"/>
          <w:sz w:val="30"/>
          <w:szCs w:val="30"/>
          <w:lang w:val="hr-HR"/>
        </w:rPr>
        <w:t>监狱企业</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提供由监狱管理局、戒毒管理局（含新疆生产建设兵团）出具的属于监狱企业的证明文件。</w:t>
      </w:r>
    </w:p>
    <w:p>
      <w:pPr>
        <w:spacing w:line="400" w:lineRule="exact"/>
        <w:jc w:val="center"/>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（以下格式文件由供应商根据需要选用）</w:t>
      </w:r>
    </w:p>
    <w:p>
      <w:pPr>
        <w:spacing w:line="400" w:lineRule="exact"/>
        <w:jc w:val="center"/>
        <w:rPr>
          <w:rFonts w:hint="eastAsia" w:ascii="仿宋" w:hAnsi="仿宋" w:eastAsia="仿宋" w:cs="仿宋"/>
          <w:b/>
          <w:color w:val="auto"/>
          <w:sz w:val="30"/>
          <w:szCs w:val="30"/>
          <w:lang w:val="hr-HR"/>
        </w:rPr>
      </w:pPr>
      <w:r>
        <w:rPr>
          <w:rFonts w:hint="eastAsia" w:ascii="仿宋" w:hAnsi="仿宋" w:eastAsia="仿宋" w:cs="仿宋"/>
          <w:b/>
          <w:color w:val="auto"/>
          <w:sz w:val="30"/>
          <w:szCs w:val="30"/>
          <w:lang w:val="hr-HR"/>
        </w:rPr>
        <w:t>残疾人福利性单位声明函</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响应供应商名称（盖章）：__________________</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注：本函未填写或未勾选视作未做声明。</w:t>
      </w:r>
    </w:p>
    <w:p>
      <w:pPr>
        <w:rPr>
          <w:color w:val="auto"/>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color w:val="auto"/>
          <w:sz w:val="20"/>
          <w:szCs w:val="22"/>
        </w:rPr>
      </w:pPr>
      <w:r>
        <w:rPr>
          <w:rFonts w:hint="eastAsia" w:ascii="仿宋" w:hAnsi="仿宋" w:eastAsia="仿宋" w:cs="仿宋"/>
          <w:b/>
          <w:color w:val="auto"/>
          <w:sz w:val="24"/>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color w:val="auto"/>
        </w:rPr>
      </w:pPr>
    </w:p>
    <w:p>
      <w:pPr>
        <w:pStyle w:val="6"/>
        <w:spacing w:before="0" w:after="0"/>
        <w:jc w:val="left"/>
        <w:rPr>
          <w:rFonts w:hint="eastAsia" w:ascii="仿宋" w:hAnsi="仿宋" w:eastAsia="仿宋" w:cs="仿宋"/>
          <w:color w:val="auto"/>
        </w:rPr>
      </w:pPr>
      <w:r>
        <w:rPr>
          <w:rFonts w:hint="eastAsia" w:ascii="仿宋" w:hAnsi="仿宋" w:eastAsia="仿宋" w:cs="仿宋"/>
          <w:color w:val="auto"/>
          <w:sz w:val="24"/>
          <w:szCs w:val="24"/>
          <w:lang w:val="en-US" w:eastAsia="zh-CN"/>
        </w:rPr>
        <w:t>4.2.2</w:t>
      </w:r>
      <w:r>
        <w:rPr>
          <w:rFonts w:hint="eastAsia" w:ascii="仿宋" w:hAnsi="仿宋" w:eastAsia="仿宋" w:cs="仿宋"/>
          <w:color w:val="auto"/>
          <w:sz w:val="24"/>
          <w:szCs w:val="24"/>
        </w:rPr>
        <w:t>一般</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DOCVARIABLE  商务条款响应表开始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DOCVARIABLE  商务条款响应表开始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3947"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是否响应</w:t>
            </w:r>
          </w:p>
        </w:tc>
        <w:tc>
          <w:tcPr>
            <w:tcW w:w="1322"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完全理解并接受合同条款要求</w:t>
            </w:r>
          </w:p>
        </w:tc>
        <w:tc>
          <w:tcPr>
            <w:tcW w:w="138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22" w:type="dxa"/>
            <w:noWrap w:val="0"/>
            <w:vAlign w:val="center"/>
          </w:tcPr>
          <w:p>
            <w:pPr>
              <w:jc w:val="center"/>
              <w:rPr>
                <w:rFonts w:hint="eastAsia" w:ascii="仿宋" w:hAnsi="仿宋" w:eastAsia="仿宋" w:cs="仿宋"/>
                <w:color w:val="auto"/>
                <w:szCs w:val="21"/>
              </w:rPr>
            </w:pPr>
          </w:p>
        </w:tc>
        <w:tc>
          <w:tcPr>
            <w:tcW w:w="1391"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完全理解并接受对合格响应供应商、合格的货物、工程和服务要求</w:t>
            </w:r>
          </w:p>
        </w:tc>
        <w:tc>
          <w:tcPr>
            <w:tcW w:w="138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22" w:type="dxa"/>
            <w:noWrap w:val="0"/>
            <w:vAlign w:val="center"/>
          </w:tcPr>
          <w:p>
            <w:pPr>
              <w:jc w:val="center"/>
              <w:rPr>
                <w:rFonts w:hint="eastAsia" w:ascii="仿宋" w:hAnsi="仿宋" w:eastAsia="仿宋" w:cs="仿宋"/>
                <w:color w:val="auto"/>
                <w:szCs w:val="21"/>
              </w:rPr>
            </w:pPr>
          </w:p>
        </w:tc>
        <w:tc>
          <w:tcPr>
            <w:tcW w:w="1391"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 xml:space="preserve">  4</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响应有效期：响应有效期为自递交响应文件起至确定正式成交人止不少于</w:t>
            </w:r>
            <w:r>
              <w:rPr>
                <w:rFonts w:hint="eastAsia" w:ascii="仿宋" w:hAnsi="仿宋" w:eastAsia="仿宋" w:cs="仿宋"/>
                <w:color w:val="auto"/>
                <w:szCs w:val="21"/>
                <w:u w:val="single"/>
              </w:rPr>
              <w:t xml:space="preserve">90 </w:t>
            </w:r>
            <w:r>
              <w:rPr>
                <w:rFonts w:hint="eastAsia" w:ascii="仿宋" w:hAnsi="仿宋" w:eastAsia="仿宋" w:cs="仿宋"/>
                <w:color w:val="auto"/>
                <w:szCs w:val="21"/>
              </w:rPr>
              <w:t>天，成交单位有效期至项目验收之日</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3947" w:type="dxa"/>
            <w:noWrap w:val="0"/>
            <w:vAlign w:val="center"/>
          </w:tcPr>
          <w:p>
            <w:pPr>
              <w:rPr>
                <w:rFonts w:hint="eastAsia" w:ascii="仿宋" w:hAnsi="仿宋" w:eastAsia="仿宋" w:cs="仿宋"/>
                <w:color w:val="auto"/>
                <w:szCs w:val="21"/>
                <w:lang w:val="en-GB"/>
              </w:rPr>
            </w:pPr>
            <w:r>
              <w:rPr>
                <w:rFonts w:hint="eastAsia" w:ascii="仿宋" w:hAnsi="仿宋" w:eastAsia="仿宋" w:cs="仿宋"/>
                <w:color w:val="auto"/>
                <w:szCs w:val="21"/>
                <w:lang w:val="en-GB"/>
              </w:rPr>
              <w:t>同意采购人以任何形式对我方响应文件内容的真实性和有效性进行审查、验证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rPr>
            </w:pPr>
          </w:p>
        </w:tc>
        <w:tc>
          <w:tcPr>
            <w:tcW w:w="3947" w:type="dxa"/>
            <w:noWrap w:val="0"/>
            <w:vAlign w:val="center"/>
          </w:tcPr>
          <w:p>
            <w:pPr>
              <w:rPr>
                <w:rFonts w:hint="eastAsia" w:ascii="仿宋" w:hAnsi="仿宋" w:eastAsia="仿宋" w:cs="仿宋"/>
                <w:color w:val="auto"/>
                <w:szCs w:val="21"/>
                <w:lang w:val="en-GB"/>
              </w:rPr>
            </w:pP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9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rPr>
            </w:pPr>
          </w:p>
        </w:tc>
        <w:tc>
          <w:tcPr>
            <w:tcW w:w="3947" w:type="dxa"/>
            <w:noWrap w:val="0"/>
            <w:vAlign w:val="center"/>
          </w:tcPr>
          <w:p>
            <w:pPr>
              <w:rPr>
                <w:rFonts w:hint="eastAsia" w:ascii="仿宋" w:hAnsi="仿宋" w:eastAsia="仿宋" w:cs="仿宋"/>
                <w:color w:val="auto"/>
                <w:szCs w:val="21"/>
                <w:lang w:val="en-GB"/>
              </w:rPr>
            </w:pP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9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rPr>
            </w:pPr>
          </w:p>
        </w:tc>
        <w:tc>
          <w:tcPr>
            <w:tcW w:w="6650" w:type="dxa"/>
            <w:gridSpan w:val="3"/>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其它商务条款偏离说明：</w:t>
            </w:r>
          </w:p>
        </w:tc>
        <w:tc>
          <w:tcPr>
            <w:tcW w:w="1391" w:type="dxa"/>
            <w:noWrap w:val="0"/>
            <w:vAlign w:val="center"/>
          </w:tcPr>
          <w:p>
            <w:pPr>
              <w:rPr>
                <w:rFonts w:hint="eastAsia" w:ascii="仿宋" w:hAnsi="仿宋" w:eastAsia="仿宋" w:cs="仿宋"/>
                <w:color w:val="auto"/>
                <w:szCs w:val="21"/>
              </w:rPr>
            </w:pPr>
          </w:p>
        </w:tc>
      </w:tr>
    </w:tbl>
    <w:p>
      <w:pPr>
        <w:rPr>
          <w:rFonts w:hint="eastAsia" w:ascii="仿宋" w:hAnsi="仿宋" w:eastAsia="仿宋" w:cs="仿宋"/>
          <w:color w:val="auto"/>
          <w:sz w:val="24"/>
        </w:rPr>
      </w:pPr>
    </w:p>
    <w:p>
      <w:pPr>
        <w:rPr>
          <w:rFonts w:hint="eastAsia" w:ascii="仿宋" w:hAnsi="仿宋" w:eastAsia="仿宋" w:cs="仿宋"/>
          <w:color w:val="auto"/>
          <w:sz w:val="24"/>
          <w:lang w:val="en-GB"/>
        </w:rPr>
      </w:pPr>
      <w:r>
        <w:rPr>
          <w:rFonts w:hint="eastAsia" w:ascii="仿宋" w:hAnsi="仿宋" w:eastAsia="仿宋" w:cs="仿宋"/>
          <w:color w:val="auto"/>
          <w:sz w:val="24"/>
          <w:lang w:val="en-GB"/>
        </w:rPr>
        <w:t>注： 1.响应供应商</w:t>
      </w:r>
      <w:r>
        <w:rPr>
          <w:rFonts w:hint="eastAsia" w:ascii="仿宋" w:hAnsi="仿宋" w:eastAsia="仿宋" w:cs="仿宋"/>
          <w:color w:val="auto"/>
          <w:sz w:val="24"/>
        </w:rPr>
        <w:t>必须对上述一般商务条款逐条响应。</w:t>
      </w:r>
      <w:r>
        <w:rPr>
          <w:rFonts w:hint="eastAsia" w:ascii="仿宋" w:hAnsi="仿宋" w:eastAsia="仿宋" w:cs="仿宋"/>
          <w:b/>
          <w:bCs/>
          <w:color w:val="auto"/>
          <w:sz w:val="24"/>
        </w:rPr>
        <w:t>如有缺漏项视同不符合对应条款之要求。</w:t>
      </w:r>
      <w:r>
        <w:rPr>
          <w:rFonts w:hint="eastAsia" w:ascii="仿宋" w:hAnsi="仿宋" w:eastAsia="仿宋" w:cs="仿宋"/>
          <w:color w:val="auto"/>
          <w:sz w:val="24"/>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lang w:val="en-GB"/>
        </w:rPr>
      </w:pPr>
      <w:r>
        <w:rPr>
          <w:rFonts w:hint="eastAsia" w:ascii="仿宋" w:hAnsi="仿宋" w:eastAsia="仿宋" w:cs="仿宋"/>
          <w:color w:val="auto"/>
          <w:sz w:val="24"/>
          <w:lang w:val="en-GB"/>
        </w:rPr>
        <w:t xml:space="preserve"> 2.本表内容不得擅自修改。</w:t>
      </w:r>
    </w:p>
    <w:p>
      <w:pPr>
        <w:rPr>
          <w:rFonts w:hint="eastAsia" w:ascii="仿宋" w:hAnsi="仿宋" w:eastAsia="仿宋" w:cs="仿宋"/>
          <w:color w:val="auto"/>
          <w:szCs w:val="21"/>
          <w:lang w:val="en-GB"/>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hint="eastAsia"/>
          <w:color w:val="auto"/>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r>
        <w:rPr>
          <w:rFonts w:hint="eastAsia"/>
          <w:color w:val="auto"/>
        </w:rPr>
        <w:br w:type="page"/>
      </w:r>
    </w:p>
    <w:p>
      <w:pPr>
        <w:tabs>
          <w:tab w:val="left" w:pos="540"/>
        </w:tabs>
        <w:outlineLvl w:val="1"/>
        <w:rPr>
          <w:rFonts w:hint="eastAsia" w:ascii="仿宋" w:hAnsi="仿宋" w:eastAsia="仿宋" w:cs="仿宋"/>
          <w:b/>
          <w:color w:val="auto"/>
          <w:sz w:val="24"/>
        </w:rPr>
      </w:pPr>
      <w:r>
        <w:rPr>
          <w:rFonts w:hint="eastAsia" w:ascii="仿宋" w:hAnsi="仿宋" w:eastAsia="仿宋" w:cs="仿宋"/>
          <w:b/>
          <w:color w:val="auto"/>
          <w:sz w:val="24"/>
        </w:rPr>
        <w:t>4.3所投项目业绩介绍（单页）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序号</w:t>
            </w:r>
          </w:p>
        </w:tc>
        <w:tc>
          <w:tcPr>
            <w:tcW w:w="1872"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pStyle w:val="27"/>
              <w:ind w:left="-134" w:right="-107"/>
              <w:rPr>
                <w:rFonts w:hint="eastAsia" w:ascii="仿宋" w:hAnsi="仿宋" w:eastAsia="仿宋" w:cs="仿宋"/>
                <w:color w:val="auto"/>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bl>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pStyle w:val="2"/>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5 技术部分</w:t>
      </w:r>
    </w:p>
    <w:p>
      <w:pPr>
        <w:pStyle w:val="12"/>
        <w:adjustRightInd w:val="0"/>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5.</w:t>
      </w:r>
      <w:r>
        <w:rPr>
          <w:rFonts w:ascii="仿宋" w:hAnsi="仿宋" w:eastAsia="仿宋" w:cs="仿宋"/>
          <w:b/>
          <w:color w:val="auto"/>
          <w:sz w:val="24"/>
        </w:rPr>
        <w:t>1</w:t>
      </w:r>
      <w:r>
        <w:rPr>
          <w:rFonts w:hint="eastAsia" w:ascii="仿宋" w:hAnsi="仿宋" w:eastAsia="仿宋" w:cs="仿宋"/>
          <w:b/>
          <w:color w:val="auto"/>
          <w:sz w:val="24"/>
        </w:rPr>
        <w:t xml:space="preserve"> 技术/服务要求响应表（单页填写）</w:t>
      </w:r>
    </w:p>
    <w:p>
      <w:pPr>
        <w:pStyle w:val="12"/>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12"/>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12"/>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rPr>
      </w:pPr>
      <w:r>
        <w:rPr>
          <w:rFonts w:ascii="仿宋" w:hAnsi="仿宋" w:eastAsia="仿宋" w:cs="仿宋"/>
          <w:color w:val="auto"/>
          <w:sz w:val="24"/>
          <w:highlight w:val="none"/>
        </w:rPr>
        <w:br w:type="page"/>
      </w:r>
      <w:r>
        <w:rPr>
          <w:rFonts w:hint="eastAsia" w:ascii="仿宋" w:hAnsi="仿宋" w:eastAsia="仿宋" w:cs="仿宋"/>
          <w:b/>
          <w:color w:val="auto"/>
          <w:sz w:val="24"/>
        </w:rPr>
        <w:t>5.</w:t>
      </w:r>
      <w:r>
        <w:rPr>
          <w:rFonts w:ascii="仿宋" w:hAnsi="仿宋" w:eastAsia="仿宋" w:cs="仿宋"/>
          <w:b/>
          <w:color w:val="auto"/>
          <w:sz w:val="24"/>
        </w:rPr>
        <w:t>1</w:t>
      </w:r>
      <w:r>
        <w:rPr>
          <w:rFonts w:hint="eastAsia" w:ascii="仿宋" w:hAnsi="仿宋" w:eastAsia="仿宋" w:cs="仿宋"/>
          <w:b/>
          <w:color w:val="auto"/>
          <w:sz w:val="24"/>
        </w:rPr>
        <w:t>.</w:t>
      </w:r>
      <w:r>
        <w:rPr>
          <w:rFonts w:hint="eastAsia" w:ascii="仿宋" w:hAnsi="仿宋" w:eastAsia="仿宋" w:cs="仿宋"/>
          <w:b/>
          <w:color w:val="auto"/>
          <w:sz w:val="24"/>
          <w:lang w:val="en-US" w:eastAsia="zh-CN"/>
        </w:rPr>
        <w:t>2</w:t>
      </w:r>
      <w:r>
        <w:rPr>
          <w:rFonts w:hint="eastAsia" w:ascii="仿宋" w:hAnsi="仿宋" w:eastAsia="仿宋" w:cs="仿宋"/>
          <w:b/>
          <w:color w:val="auto"/>
          <w:sz w:val="24"/>
        </w:rPr>
        <w:t xml:space="preserve"> 非实质性技术/服务要求条款响应表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一般服务要求条款</w:t>
            </w:r>
            <w:r>
              <w:rPr>
                <w:rFonts w:hint="eastAsia" w:ascii="仿宋" w:hAnsi="仿宋" w:eastAsia="仿宋" w:cs="宋体"/>
                <w:color w:val="auto"/>
                <w:kern w:val="0"/>
                <w:sz w:val="24"/>
              </w:rPr>
              <w:t>和</w:t>
            </w:r>
            <w:r>
              <w:rPr>
                <w:rFonts w:hint="eastAsia" w:ascii="仿宋" w:hAnsi="仿宋" w:eastAsia="仿宋" w:cs="仿宋"/>
                <w:color w:val="auto"/>
                <w:sz w:val="24"/>
              </w:rPr>
              <w:t>含</w:t>
            </w:r>
            <w:r>
              <w:rPr>
                <w:rFonts w:hint="eastAsia" w:ascii="仿宋" w:hAnsi="仿宋" w:eastAsia="仿宋" w:cs="宋体"/>
                <w:color w:val="auto"/>
                <w:kern w:val="0"/>
                <w:sz w:val="24"/>
              </w:rPr>
              <w:t>“▲”的</w:t>
            </w:r>
            <w:r>
              <w:rPr>
                <w:rFonts w:ascii="仿宋" w:hAnsi="仿宋" w:eastAsia="仿宋" w:cs="宋体"/>
                <w:color w:val="auto"/>
                <w:kern w:val="0"/>
                <w:sz w:val="24"/>
              </w:rPr>
              <w:t>主要</w:t>
            </w:r>
            <w:r>
              <w:rPr>
                <w:rFonts w:hint="eastAsia" w:ascii="仿宋" w:hAnsi="仿宋" w:eastAsia="仿宋" w:cs="宋体"/>
                <w:color w:val="auto"/>
                <w:kern w:val="0"/>
                <w:sz w:val="24"/>
              </w:rPr>
              <w:t>服务要求</w:t>
            </w:r>
            <w:r>
              <w:rPr>
                <w:rFonts w:hint="eastAsia" w:ascii="仿宋" w:hAnsi="仿宋" w:eastAsia="仿宋" w:cs="仿宋"/>
                <w:color w:val="auto"/>
                <w:sz w:val="24"/>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lang w:val="zh-CN"/>
              </w:rPr>
              <w:t>技术</w:t>
            </w:r>
            <w:r>
              <w:rPr>
                <w:rFonts w:hint="eastAsia" w:ascii="仿宋" w:hAnsi="仿宋" w:eastAsia="仿宋" w:cs="仿宋"/>
                <w:color w:val="auto"/>
                <w:szCs w:val="21"/>
              </w:rPr>
              <w:t>/</w:t>
            </w:r>
            <w:r>
              <w:rPr>
                <w:rFonts w:hint="eastAsia" w:ascii="仿宋" w:hAnsi="仿宋" w:eastAsia="仿宋" w:cs="仿宋"/>
                <w:color w:val="auto"/>
                <w:szCs w:val="21"/>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响应服务参数</w:t>
            </w:r>
          </w:p>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偏离情况</w:t>
            </w:r>
          </w:p>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需注明对应证明</w:t>
            </w:r>
            <w:r>
              <w:rPr>
                <w:rFonts w:ascii="仿宋" w:hAnsi="仿宋" w:eastAsia="仿宋" w:cs="仿宋"/>
                <w:color w:val="auto"/>
                <w:szCs w:val="21"/>
              </w:rPr>
              <w:t>材料</w:t>
            </w:r>
            <w:r>
              <w:rPr>
                <w:rFonts w:hint="eastAsia" w:ascii="仿宋" w:hAnsi="仿宋" w:eastAsia="仿宋" w:cs="仿宋"/>
                <w:color w:val="auto"/>
                <w:szCs w:val="21"/>
              </w:rPr>
              <w:t>条款所在位置，</w:t>
            </w:r>
            <w:r>
              <w:rPr>
                <w:rFonts w:ascii="仿宋" w:hAnsi="仿宋" w:eastAsia="仿宋" w:cs="仿宋"/>
                <w:color w:val="auto"/>
                <w:szCs w:val="21"/>
              </w:rPr>
              <w:t>尤其是</w:t>
            </w:r>
            <w:r>
              <w:rPr>
                <w:rFonts w:hint="eastAsia" w:ascii="仿宋" w:hAnsi="仿宋" w:eastAsia="仿宋" w:cs="仿宋"/>
                <w:color w:val="auto"/>
                <w:szCs w:val="21"/>
              </w:rPr>
              <w:t>含</w:t>
            </w:r>
            <w:r>
              <w:rPr>
                <w:rFonts w:hint="eastAsia" w:ascii="仿宋" w:hAnsi="仿宋" w:eastAsia="仿宋" w:cs="宋体"/>
                <w:color w:val="auto"/>
                <w:kern w:val="0"/>
                <w:szCs w:val="21"/>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4</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5</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6</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7</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8</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10</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20" w:lineRule="atLeas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bl>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lang w:val="en-GB"/>
        </w:rPr>
      </w:pPr>
      <w:r>
        <w:rPr>
          <w:rFonts w:hint="eastAsia" w:ascii="仿宋" w:hAnsi="仿宋" w:eastAsia="仿宋" w:cs="仿宋"/>
          <w:color w:val="auto"/>
          <w:sz w:val="24"/>
        </w:rPr>
        <w:t>注：1.响应供应商必须对应比选文件中</w:t>
      </w:r>
      <w:r>
        <w:rPr>
          <w:rFonts w:ascii="仿宋" w:hAnsi="仿宋" w:eastAsia="仿宋" w:cs="仿宋"/>
          <w:color w:val="auto"/>
          <w:sz w:val="24"/>
        </w:rPr>
        <w:t>的</w:t>
      </w:r>
      <w:r>
        <w:rPr>
          <w:rFonts w:hint="eastAsia" w:ascii="仿宋" w:hAnsi="仿宋" w:eastAsia="仿宋" w:cs="仿宋"/>
          <w:color w:val="auto"/>
          <w:sz w:val="24"/>
        </w:rPr>
        <w:t>“服务要求”的内容逐条响应。</w:t>
      </w:r>
      <w:r>
        <w:rPr>
          <w:rFonts w:hint="eastAsia" w:ascii="仿宋" w:hAnsi="仿宋" w:eastAsia="仿宋" w:cs="仿宋"/>
          <w:b/>
          <w:bCs/>
          <w:color w:val="auto"/>
          <w:sz w:val="24"/>
        </w:rPr>
        <w:t>如有缺漏项视同不符合对应服务要求</w:t>
      </w:r>
      <w:r>
        <w:rPr>
          <w:rFonts w:hint="eastAsia" w:ascii="仿宋" w:hAnsi="仿宋" w:eastAsia="仿宋" w:cs="仿宋"/>
          <w:color w:val="auto"/>
          <w:sz w:val="24"/>
        </w:rPr>
        <w:t>。</w:t>
      </w:r>
      <w:r>
        <w:rPr>
          <w:rFonts w:hint="eastAsia" w:ascii="仿宋" w:hAnsi="仿宋" w:eastAsia="仿宋" w:cs="仿宋"/>
          <w:color w:val="auto"/>
          <w:sz w:val="24"/>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GB"/>
        </w:rPr>
        <w:t>2.</w:t>
      </w:r>
      <w:r>
        <w:rPr>
          <w:rFonts w:hint="eastAsia" w:ascii="仿宋" w:hAnsi="仿宋" w:eastAsia="仿宋" w:cs="仿宋"/>
          <w:color w:val="auto"/>
          <w:sz w:val="24"/>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日期：   年   月   日</w:t>
      </w: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6.价格部分</w:t>
      </w:r>
    </w:p>
    <w:p>
      <w:pPr>
        <w:rPr>
          <w:rFonts w:hint="eastAsia" w:ascii="仿宋" w:hAnsi="仿宋" w:eastAsia="仿宋" w:cs="仿宋"/>
          <w:b/>
          <w:bCs/>
          <w:color w:val="auto"/>
          <w:sz w:val="28"/>
          <w:szCs w:val="28"/>
        </w:rPr>
      </w:pP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报价单</w:t>
      </w:r>
    </w:p>
    <w:p>
      <w:pPr>
        <w:jc w:val="center"/>
        <w:rPr>
          <w:rFonts w:hint="eastAsia" w:ascii="仿宋" w:hAnsi="仿宋" w:eastAsia="仿宋" w:cs="仿宋"/>
          <w:b/>
          <w:bCs/>
          <w:color w:val="auto"/>
          <w:sz w:val="32"/>
          <w:szCs w:val="32"/>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spacing w:line="312" w:lineRule="auto"/>
              <w:jc w:val="center"/>
              <w:rPr>
                <w:rFonts w:hint="eastAsia" w:ascii="仿宋" w:hAnsi="仿宋" w:eastAsia="仿宋" w:cs="仿宋"/>
                <w:bCs/>
                <w:color w:val="auto"/>
                <w:sz w:val="24"/>
              </w:rPr>
            </w:pPr>
            <w:r>
              <w:rPr>
                <w:rFonts w:hint="eastAsia" w:ascii="仿宋" w:hAnsi="仿宋" w:eastAsia="仿宋" w:cs="仿宋"/>
                <w:color w:val="auto"/>
                <w:sz w:val="24"/>
              </w:rPr>
              <w:t>采购项目名称</w:t>
            </w:r>
          </w:p>
        </w:tc>
        <w:tc>
          <w:tcPr>
            <w:tcW w:w="7632" w:type="dxa"/>
            <w:tcBorders>
              <w:bottom w:val="single" w:color="auto" w:sz="4" w:space="0"/>
            </w:tcBorders>
            <w:noWrap w:val="0"/>
            <w:vAlign w:val="center"/>
          </w:tcPr>
          <w:p>
            <w:pPr>
              <w:spacing w:line="312" w:lineRule="auto"/>
              <w:jc w:val="center"/>
              <w:rPr>
                <w:rFonts w:hint="eastAsia" w:ascii="仿宋" w:hAnsi="仿宋" w:eastAsia="仿宋" w:cs="仿宋"/>
                <w:bCs/>
                <w:color w:val="auto"/>
                <w:sz w:val="24"/>
              </w:rPr>
            </w:pPr>
            <w:r>
              <w:rPr>
                <w:rFonts w:hint="eastAsia" w:ascii="仿宋" w:hAnsi="仿宋" w:eastAsia="仿宋" w:cs="仿宋"/>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采购编号</w:t>
            </w:r>
          </w:p>
        </w:tc>
        <w:tc>
          <w:tcPr>
            <w:tcW w:w="7632" w:type="dxa"/>
            <w:noWrap w:val="0"/>
            <w:vAlign w:val="center"/>
          </w:tcPr>
          <w:p>
            <w:pPr>
              <w:pStyle w:val="28"/>
              <w:widowControl w:val="0"/>
              <w:pBdr>
                <w:bottom w:val="none" w:color="auto" w:sz="0" w:space="0"/>
                <w:right w:val="none" w:color="auto" w:sz="0" w:space="0"/>
              </w:pBdr>
              <w:spacing w:before="0" w:beforeAutospacing="0" w:after="0" w:afterAutospacing="0" w:line="312" w:lineRule="auto"/>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响应报价</w:t>
            </w:r>
          </w:p>
        </w:tc>
        <w:tc>
          <w:tcPr>
            <w:tcW w:w="7632" w:type="dxa"/>
            <w:noWrap w:val="0"/>
            <w:vAlign w:val="center"/>
          </w:tcPr>
          <w:p>
            <w:pPr>
              <w:spacing w:line="312" w:lineRule="auto"/>
              <w:rPr>
                <w:rFonts w:hint="eastAsia" w:ascii="仿宋" w:hAnsi="仿宋" w:eastAsia="仿宋" w:cs="仿宋"/>
                <w:bCs/>
                <w:color w:val="auto"/>
                <w:sz w:val="24"/>
              </w:rPr>
            </w:pPr>
            <w:r>
              <w:rPr>
                <w:rFonts w:hint="eastAsia" w:ascii="仿宋" w:hAnsi="仿宋" w:eastAsia="仿宋" w:cs="仿宋"/>
                <w:bCs/>
                <w:color w:val="auto"/>
                <w:sz w:val="24"/>
              </w:rPr>
              <w:t>（大写）人民币</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w:t>
            </w:r>
          </w:p>
        </w:tc>
      </w:tr>
    </w:tbl>
    <w:p>
      <w:pPr>
        <w:pStyle w:val="2"/>
        <w:spacing w:line="312" w:lineRule="auto"/>
        <w:rPr>
          <w:rFonts w:hint="eastAsia" w:ascii="仿宋" w:hAnsi="仿宋" w:eastAsia="仿宋" w:cs="仿宋"/>
          <w:color w:val="auto"/>
          <w:sz w:val="24"/>
        </w:rPr>
      </w:pP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注：</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1.响应供应商须按要求完整填写所有信息，不得随意更改本表格式，否则作无效标处理。</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2.响应报价保留两位小数。中文大写金额用汉字，如壹、贰、叁、肆、伍、陆、柒、捌、玖、拾、佰、仟、万、亿、元、角、分、零、整（正）等。小写：1234567.89元，大写：壹佰贰拾叁万肆仟伍佰陆拾柒元捌角玖分。</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3.此表是响应文件的必要文件，是响应文件的组成部分。</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4.除响应文件另有规定外，响应文件内不得含有任何对本报价进行价格折扣的说明或资料，否则为无效响应。</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5.合同履行期限详见比选文件要求，合同履行期限超过比选文件规定的期限为无效响应。</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6.响应报价要求详见比选文件要求，本项目不接受有选择性地响应报价。</w:t>
      </w:r>
    </w:p>
    <w:p>
      <w:pPr>
        <w:adjustRightInd w:val="0"/>
        <w:snapToGrid w:val="0"/>
        <w:spacing w:line="312" w:lineRule="auto"/>
        <w:rPr>
          <w:rFonts w:hint="eastAsia" w:ascii="仿宋" w:hAnsi="仿宋" w:eastAsia="仿宋" w:cs="仿宋"/>
          <w:color w:val="auto"/>
          <w:sz w:val="24"/>
        </w:rPr>
      </w:pPr>
    </w:p>
    <w:p>
      <w:pPr>
        <w:adjustRightInd w:val="0"/>
        <w:snapToGrid w:val="0"/>
        <w:spacing w:line="312" w:lineRule="auto"/>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响应供应商法定代表人（或响应供应商授权代表）签字或盖章：</w:t>
      </w:r>
      <w:r>
        <w:rPr>
          <w:rFonts w:hint="eastAsia" w:ascii="仿宋" w:hAnsi="仿宋" w:eastAsia="仿宋" w:cs="仿宋"/>
          <w:color w:val="auto"/>
          <w:sz w:val="24"/>
          <w:u w:val="single"/>
        </w:rPr>
        <w:t xml:space="preserve">               </w:t>
      </w:r>
    </w:p>
    <w:p>
      <w:pPr>
        <w:adjustRightInd w:val="0"/>
        <w:snapToGrid w:val="0"/>
        <w:spacing w:line="312" w:lineRule="auto"/>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utoSpaceDE w:val="0"/>
        <w:autoSpaceDN w:val="0"/>
        <w:adjustRightInd w:val="0"/>
        <w:snapToGrid w:val="0"/>
        <w:spacing w:line="312" w:lineRule="auto"/>
        <w:ind w:firstLine="486" w:firstLineChars="200"/>
        <w:rPr>
          <w:color w:val="auto"/>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color w:val="auto"/>
        </w:rPr>
      </w:pPr>
    </w:p>
    <w:p>
      <w:pPr>
        <w:rPr>
          <w:color w:val="auto"/>
        </w:rPr>
      </w:pPr>
    </w:p>
    <w:p>
      <w:pPr>
        <w:rPr>
          <w:color w:val="auto"/>
        </w:rPr>
      </w:pPr>
    </w:p>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C57B1A6D"/>
    <w:multiLevelType w:val="singleLevel"/>
    <w:tmpl w:val="C57B1A6D"/>
    <w:lvl w:ilvl="0" w:tentative="0">
      <w:start w:val="15"/>
      <w:numFmt w:val="chineseCounting"/>
      <w:suff w:val="nothing"/>
      <w:lvlText w:val="%1、"/>
      <w:lvlJc w:val="left"/>
      <w:rPr>
        <w:rFonts w:hint="eastAsia"/>
      </w:rPr>
    </w:lvl>
  </w:abstractNum>
  <w:abstractNum w:abstractNumId="2">
    <w:nsid w:val="FFD93580"/>
    <w:multiLevelType w:val="singleLevel"/>
    <w:tmpl w:val="FFD93580"/>
    <w:lvl w:ilvl="0" w:tentative="0">
      <w:start w:val="2"/>
      <w:numFmt w:val="decimal"/>
      <w:suff w:val="nothing"/>
      <w:lvlText w:val="（%1）"/>
      <w:lvlJc w:val="left"/>
    </w:lvl>
  </w:abstractNum>
  <w:abstractNum w:abstractNumId="3">
    <w:nsid w:val="3A2B4D8D"/>
    <w:multiLevelType w:val="multilevel"/>
    <w:tmpl w:val="3A2B4D8D"/>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45F2E878"/>
    <w:multiLevelType w:val="singleLevel"/>
    <w:tmpl w:val="45F2E878"/>
    <w:lvl w:ilvl="0" w:tentative="0">
      <w:start w:val="1"/>
      <w:numFmt w:val="decimal"/>
      <w:suff w:val="space"/>
      <w:lvlText w:val="%1."/>
      <w:lvlJc w:val="left"/>
    </w:lvl>
  </w:abstractNum>
  <w:abstractNum w:abstractNumId="5">
    <w:nsid w:val="569C8C25"/>
    <w:multiLevelType w:val="singleLevel"/>
    <w:tmpl w:val="569C8C25"/>
    <w:lvl w:ilvl="0" w:tentative="0">
      <w:start w:val="1"/>
      <w:numFmt w:val="chineseCounting"/>
      <w:suff w:val="nothing"/>
      <w:lvlText w:val="%1、"/>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7769A"/>
    <w:rsid w:val="082C1A03"/>
    <w:rsid w:val="0C6977B4"/>
    <w:rsid w:val="1E9E7FE0"/>
    <w:rsid w:val="2AE55E1A"/>
    <w:rsid w:val="315A1C00"/>
    <w:rsid w:val="31CC78F5"/>
    <w:rsid w:val="3EEC3FAF"/>
    <w:rsid w:val="41035E97"/>
    <w:rsid w:val="454F5FC0"/>
    <w:rsid w:val="4A06032E"/>
    <w:rsid w:val="50B64B1D"/>
    <w:rsid w:val="5B9617ED"/>
    <w:rsid w:val="61CC4E27"/>
    <w:rsid w:val="64D86D82"/>
    <w:rsid w:val="69652813"/>
    <w:rsid w:val="6ED72D93"/>
    <w:rsid w:val="775E0498"/>
    <w:rsid w:val="778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4">
    <w:name w:val="heading 2"/>
    <w:basedOn w:val="5"/>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列表段落"/>
    <w:basedOn w:val="1"/>
    <w:qFormat/>
    <w:uiPriority w:val="34"/>
    <w:pPr>
      <w:ind w:firstLine="420"/>
    </w:pPr>
  </w:style>
  <w:style w:type="paragraph" w:styleId="7">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Arial" w:hAnsi="Arial" w:eastAsia="宋体" w:cs="Times New Roman"/>
      <w:b/>
      <w:color w:val="auto"/>
      <w:kern w:val="2"/>
      <w:sz w:val="21"/>
      <w:szCs w:val="21"/>
      <w:lang w:val="en-US" w:eastAsia="zh-CN" w:bidi="ar"/>
    </w:rPr>
  </w:style>
  <w:style w:type="paragraph" w:styleId="8">
    <w:name w:val="caption"/>
    <w:basedOn w:val="1"/>
    <w:next w:val="1"/>
    <w:qFormat/>
    <w:uiPriority w:val="0"/>
    <w:rPr>
      <w:rFonts w:ascii="Cambria" w:hAnsi="Cambria" w:eastAsia="黑体" w:cs="Times New Roman"/>
      <w:sz w:val="20"/>
      <w:szCs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List"/>
    <w:basedOn w:val="1"/>
    <w:qFormat/>
    <w:uiPriority w:val="0"/>
    <w:pPr>
      <w:ind w:firstLine="0" w:firstLineChars="0"/>
      <w:contextualSpacing/>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annotation reference"/>
    <w:qFormat/>
    <w:uiPriority w:val="0"/>
    <w:rPr>
      <w:sz w:val="21"/>
      <w:szCs w:val="21"/>
    </w:rPr>
  </w:style>
  <w:style w:type="paragraph" w:customStyle="1" w:styleId="2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3">
    <w:name w:val="列出段落1"/>
    <w:basedOn w:val="1"/>
    <w:qFormat/>
    <w:uiPriority w:val="0"/>
    <w:pPr>
      <w:ind w:firstLine="420" w:firstLineChars="200"/>
    </w:pPr>
    <w:rPr>
      <w:rFonts w:ascii="Calibri" w:hAnsi="Calibri" w:eastAsia="宋体" w:cs="Times New Roman"/>
    </w:r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null3"/>
    <w:qFormat/>
    <w:uiPriority w:val="0"/>
    <w:rPr>
      <w:rFonts w:hint="eastAsia" w:ascii="Calibri" w:hAnsi="Calibri" w:eastAsia="宋体" w:cs="Times New Roman"/>
      <w:lang w:val="en-US" w:eastAsia="zh-Hans"/>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题注4"/>
    <w:basedOn w:val="1"/>
    <w:next w:val="8"/>
    <w:qFormat/>
    <w:uiPriority w:val="0"/>
    <w:pPr>
      <w:ind w:left="-132" w:leftChars="-64" w:right="-105" w:rightChars="-50" w:hanging="2"/>
      <w:jc w:val="center"/>
    </w:pPr>
    <w:rPr>
      <w:b/>
      <w:color w:val="FF0000"/>
      <w:szCs w:val="21"/>
      <w:lang w:val="en-GB"/>
    </w:rPr>
  </w:style>
  <w:style w:type="paragraph" w:customStyle="1" w:styleId="2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2025-05-13T00:34:00Z</dcterms:created>
  <dc:creator>Administrator.FY-202308300715</dc:creator>
  <cp:lastModifiedBy>Mao</cp:lastModifiedBy>
  <dcterms:modified xsi:type="dcterms:W3CDTF">2025-05-30T03:44:17Z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