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附件1</w:t>
      </w:r>
    </w:p>
    <w:p>
      <w:pPr>
        <w:jc w:val="center"/>
        <w:rPr>
          <w:highlight w:val="none"/>
        </w:rPr>
      </w:pPr>
      <w:r>
        <w:rPr>
          <w:rFonts w:hint="eastAsia"/>
          <w:b/>
          <w:sz w:val="30"/>
          <w:szCs w:val="30"/>
          <w:highlight w:val="none"/>
        </w:rPr>
        <w:t>惠州市第一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妇幼保健院</w:t>
      </w:r>
      <w:r>
        <w:rPr>
          <w:rFonts w:hint="eastAsia"/>
          <w:b/>
          <w:sz w:val="30"/>
          <w:szCs w:val="30"/>
          <w:highlight w:val="none"/>
          <w:lang w:eastAsia="zh-CN"/>
        </w:rPr>
        <w:t>2023年第一批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聘用制</w:t>
      </w:r>
      <w:r>
        <w:rPr>
          <w:rFonts w:hint="eastAsia"/>
          <w:b/>
          <w:sz w:val="30"/>
          <w:szCs w:val="30"/>
          <w:highlight w:val="none"/>
          <w:lang w:eastAsia="zh-CN"/>
        </w:rPr>
        <w:t>工作</w:t>
      </w:r>
      <w:r>
        <w:rPr>
          <w:rFonts w:hint="eastAsia"/>
          <w:b/>
          <w:sz w:val="30"/>
          <w:szCs w:val="30"/>
          <w:highlight w:val="none"/>
        </w:rPr>
        <w:t>人员</w:t>
      </w:r>
      <w:r>
        <w:rPr>
          <w:rFonts w:hint="eastAsia"/>
          <w:b/>
          <w:sz w:val="30"/>
          <w:szCs w:val="30"/>
          <w:highlight w:val="none"/>
          <w:lang w:val="en-US" w:eastAsia="zh-CN"/>
        </w:rPr>
        <w:t>招聘</w:t>
      </w:r>
      <w:r>
        <w:rPr>
          <w:rFonts w:hint="eastAsia"/>
          <w:b/>
          <w:sz w:val="30"/>
          <w:szCs w:val="30"/>
          <w:highlight w:val="none"/>
        </w:rPr>
        <w:t>职位表</w:t>
      </w:r>
    </w:p>
    <w:tbl>
      <w:tblPr>
        <w:tblStyle w:val="9"/>
        <w:tblW w:w="14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52"/>
        <w:gridCol w:w="749"/>
        <w:gridCol w:w="1301"/>
        <w:gridCol w:w="634"/>
        <w:gridCol w:w="1820"/>
        <w:gridCol w:w="788"/>
        <w:gridCol w:w="788"/>
        <w:gridCol w:w="734"/>
        <w:gridCol w:w="811"/>
        <w:gridCol w:w="909"/>
        <w:gridCol w:w="2074"/>
        <w:gridCol w:w="1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tblHeader/>
          <w:jc w:val="center"/>
        </w:trPr>
        <w:tc>
          <w:tcPr>
            <w:tcW w:w="12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5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30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3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924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招聘条件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tblHeader/>
          <w:jc w:val="center"/>
        </w:trPr>
        <w:tc>
          <w:tcPr>
            <w:tcW w:w="125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05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30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34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（代码）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7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7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招聘对象</w:t>
            </w:r>
          </w:p>
        </w:tc>
        <w:tc>
          <w:tcPr>
            <w:tcW w:w="8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9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0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82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乳腺外科医师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01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外科学等相关专业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应届毕业生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30周岁以下</w:t>
            </w:r>
          </w:p>
        </w:tc>
        <w:tc>
          <w:tcPr>
            <w:tcW w:w="9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取得住院医师规范化培训合格证书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超声影像科医师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002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医学影像学等相关专业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执业医师及以上</w:t>
            </w:r>
          </w:p>
        </w:tc>
        <w:tc>
          <w:tcPr>
            <w:tcW w:w="20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精神科医师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003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精神病学与精神卫生学等相关专业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麻醉科医师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004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麻醉学等相关专业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30周岁以下</w:t>
            </w:r>
          </w:p>
        </w:tc>
        <w:tc>
          <w:tcPr>
            <w:tcW w:w="9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执业医师</w:t>
            </w:r>
          </w:p>
        </w:tc>
        <w:tc>
          <w:tcPr>
            <w:tcW w:w="20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妇女保健科康复技师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005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康复治疗学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30周岁以下</w:t>
            </w:r>
          </w:p>
        </w:tc>
        <w:tc>
          <w:tcPr>
            <w:tcW w:w="9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康复技师</w:t>
            </w:r>
          </w:p>
        </w:tc>
        <w:tc>
          <w:tcPr>
            <w:tcW w:w="20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具有2两年及以上相关工作经历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药剂科西药师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006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药学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学士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30周岁以下</w:t>
            </w:r>
          </w:p>
        </w:tc>
        <w:tc>
          <w:tcPr>
            <w:tcW w:w="9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药师</w:t>
            </w:r>
          </w:p>
        </w:tc>
        <w:tc>
          <w:tcPr>
            <w:tcW w:w="20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具有2年及以上公立医院工作经历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护士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007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临床诊疗、教学、科研等工作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护理学等相关专业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本科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社会人士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25周岁以下</w:t>
            </w:r>
          </w:p>
        </w:tc>
        <w:tc>
          <w:tcPr>
            <w:tcW w:w="9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护士</w:t>
            </w:r>
          </w:p>
        </w:tc>
        <w:tc>
          <w:tcPr>
            <w:tcW w:w="2074" w:type="dxa"/>
            <w:vAlign w:val="bottom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255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</w:rPr>
              <w:t>惠州市第一妇幼保健院</w:t>
            </w:r>
          </w:p>
        </w:tc>
        <w:tc>
          <w:tcPr>
            <w:tcW w:w="105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院感部感控专职人员</w:t>
            </w:r>
          </w:p>
        </w:tc>
        <w:tc>
          <w:tcPr>
            <w:tcW w:w="749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  <w:t>008</w:t>
            </w:r>
          </w:p>
        </w:tc>
        <w:tc>
          <w:tcPr>
            <w:tcW w:w="130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医院感控管理工作</w:t>
            </w:r>
          </w:p>
        </w:tc>
        <w:tc>
          <w:tcPr>
            <w:tcW w:w="634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公共卫生与预防医学等相关专业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硕士研究生</w:t>
            </w:r>
          </w:p>
        </w:tc>
        <w:tc>
          <w:tcPr>
            <w:tcW w:w="788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硕士</w:t>
            </w:r>
          </w:p>
        </w:tc>
        <w:tc>
          <w:tcPr>
            <w:tcW w:w="734" w:type="dxa"/>
            <w:vAlign w:val="center"/>
          </w:tcPr>
          <w:p>
            <w:pPr>
              <w:spacing w:beforeLines="0" w:afterLines="0"/>
              <w:jc w:val="both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不限</w:t>
            </w:r>
          </w:p>
        </w:tc>
        <w:tc>
          <w:tcPr>
            <w:tcW w:w="811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highlight w:val="none"/>
                <w:lang w:val="en-US" w:eastAsia="zh-CN"/>
              </w:rPr>
              <w:t>35周岁以下</w:t>
            </w:r>
          </w:p>
        </w:tc>
        <w:tc>
          <w:tcPr>
            <w:tcW w:w="9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74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20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D65521-E775-4710-A339-429C93F17E2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172A27"/>
    <w:rsid w:val="0014797B"/>
    <w:rsid w:val="00B30468"/>
    <w:rsid w:val="0157162E"/>
    <w:rsid w:val="02663C42"/>
    <w:rsid w:val="0328539C"/>
    <w:rsid w:val="03351867"/>
    <w:rsid w:val="035C1D92"/>
    <w:rsid w:val="0365636A"/>
    <w:rsid w:val="0442248D"/>
    <w:rsid w:val="04EC68DE"/>
    <w:rsid w:val="05B729E2"/>
    <w:rsid w:val="05CC64B2"/>
    <w:rsid w:val="08AC4379"/>
    <w:rsid w:val="08E9737B"/>
    <w:rsid w:val="094620D8"/>
    <w:rsid w:val="096D2198"/>
    <w:rsid w:val="09AA2B27"/>
    <w:rsid w:val="0A313A09"/>
    <w:rsid w:val="0A3715B1"/>
    <w:rsid w:val="0A801250"/>
    <w:rsid w:val="0AA51394"/>
    <w:rsid w:val="0B495DF7"/>
    <w:rsid w:val="0C6B611B"/>
    <w:rsid w:val="0C7A32D5"/>
    <w:rsid w:val="0CA525BF"/>
    <w:rsid w:val="0CA830A9"/>
    <w:rsid w:val="0ED51CB1"/>
    <w:rsid w:val="103C5FE2"/>
    <w:rsid w:val="107F0244"/>
    <w:rsid w:val="13280EFA"/>
    <w:rsid w:val="13DF2E8A"/>
    <w:rsid w:val="13E256FF"/>
    <w:rsid w:val="15C74F71"/>
    <w:rsid w:val="15F42E61"/>
    <w:rsid w:val="16A52376"/>
    <w:rsid w:val="16CE665A"/>
    <w:rsid w:val="16FD58E8"/>
    <w:rsid w:val="177924A5"/>
    <w:rsid w:val="17A53209"/>
    <w:rsid w:val="17AB589B"/>
    <w:rsid w:val="1AA70A2F"/>
    <w:rsid w:val="1B0C6E09"/>
    <w:rsid w:val="1B7444D0"/>
    <w:rsid w:val="1C1C4F1A"/>
    <w:rsid w:val="1D042E09"/>
    <w:rsid w:val="1D1207F7"/>
    <w:rsid w:val="1D5319AE"/>
    <w:rsid w:val="1DA33B45"/>
    <w:rsid w:val="1DC55869"/>
    <w:rsid w:val="1E1E31CB"/>
    <w:rsid w:val="1E3C564C"/>
    <w:rsid w:val="1E4E27A9"/>
    <w:rsid w:val="1F2B3DF2"/>
    <w:rsid w:val="1F784B5D"/>
    <w:rsid w:val="1FB75686"/>
    <w:rsid w:val="20341BB2"/>
    <w:rsid w:val="21FC0F68"/>
    <w:rsid w:val="228A66CA"/>
    <w:rsid w:val="230A29A7"/>
    <w:rsid w:val="236973C3"/>
    <w:rsid w:val="25BE4BFB"/>
    <w:rsid w:val="26761F03"/>
    <w:rsid w:val="26DB4CC0"/>
    <w:rsid w:val="271E423C"/>
    <w:rsid w:val="281633E7"/>
    <w:rsid w:val="28B40580"/>
    <w:rsid w:val="29167E10"/>
    <w:rsid w:val="2A5B4733"/>
    <w:rsid w:val="2AF358BF"/>
    <w:rsid w:val="2B3150B1"/>
    <w:rsid w:val="2C037628"/>
    <w:rsid w:val="2C377198"/>
    <w:rsid w:val="2CB21518"/>
    <w:rsid w:val="2E1343CF"/>
    <w:rsid w:val="2E3E4017"/>
    <w:rsid w:val="30466FFB"/>
    <w:rsid w:val="311A0323"/>
    <w:rsid w:val="312B6F78"/>
    <w:rsid w:val="31322DBE"/>
    <w:rsid w:val="314246C7"/>
    <w:rsid w:val="31442AF1"/>
    <w:rsid w:val="33184235"/>
    <w:rsid w:val="33D30EC6"/>
    <w:rsid w:val="34AC54F6"/>
    <w:rsid w:val="35F44AE6"/>
    <w:rsid w:val="36652541"/>
    <w:rsid w:val="3696133C"/>
    <w:rsid w:val="39BF18AF"/>
    <w:rsid w:val="39CD7BBA"/>
    <w:rsid w:val="39D101DD"/>
    <w:rsid w:val="3AC54CA3"/>
    <w:rsid w:val="3B2A7C3F"/>
    <w:rsid w:val="3B9F54F4"/>
    <w:rsid w:val="3C825373"/>
    <w:rsid w:val="3D1B504E"/>
    <w:rsid w:val="3D420030"/>
    <w:rsid w:val="3FA44346"/>
    <w:rsid w:val="40FC0CF2"/>
    <w:rsid w:val="41136C4C"/>
    <w:rsid w:val="42204583"/>
    <w:rsid w:val="42514F68"/>
    <w:rsid w:val="42B23D5F"/>
    <w:rsid w:val="430B346F"/>
    <w:rsid w:val="46767799"/>
    <w:rsid w:val="47175674"/>
    <w:rsid w:val="472C20E3"/>
    <w:rsid w:val="482A12AC"/>
    <w:rsid w:val="48337F59"/>
    <w:rsid w:val="486E09BA"/>
    <w:rsid w:val="48762D5D"/>
    <w:rsid w:val="49891669"/>
    <w:rsid w:val="499A5CF7"/>
    <w:rsid w:val="49A308A5"/>
    <w:rsid w:val="4CCE79E7"/>
    <w:rsid w:val="4D2C59DE"/>
    <w:rsid w:val="4F6F1BB2"/>
    <w:rsid w:val="519D5AF2"/>
    <w:rsid w:val="51D83E47"/>
    <w:rsid w:val="52AF59EE"/>
    <w:rsid w:val="52BA1024"/>
    <w:rsid w:val="52FE08FA"/>
    <w:rsid w:val="53E93358"/>
    <w:rsid w:val="55630EE8"/>
    <w:rsid w:val="557B6486"/>
    <w:rsid w:val="55B47996"/>
    <w:rsid w:val="55D335D4"/>
    <w:rsid w:val="561050D1"/>
    <w:rsid w:val="56480230"/>
    <w:rsid w:val="565B3FD3"/>
    <w:rsid w:val="56AB204B"/>
    <w:rsid w:val="573E39BB"/>
    <w:rsid w:val="593C041D"/>
    <w:rsid w:val="59D464F6"/>
    <w:rsid w:val="59F4590F"/>
    <w:rsid w:val="5A254E2A"/>
    <w:rsid w:val="5A5206B3"/>
    <w:rsid w:val="5A6220B6"/>
    <w:rsid w:val="5A9E5224"/>
    <w:rsid w:val="5AAE601B"/>
    <w:rsid w:val="5B1365AB"/>
    <w:rsid w:val="5C07750A"/>
    <w:rsid w:val="5E1022D6"/>
    <w:rsid w:val="5F062F6E"/>
    <w:rsid w:val="5FD0793B"/>
    <w:rsid w:val="600F71BA"/>
    <w:rsid w:val="608E30BA"/>
    <w:rsid w:val="62F535A5"/>
    <w:rsid w:val="63152B80"/>
    <w:rsid w:val="63891C79"/>
    <w:rsid w:val="63A5232E"/>
    <w:rsid w:val="63CB4828"/>
    <w:rsid w:val="642F0F87"/>
    <w:rsid w:val="642F3941"/>
    <w:rsid w:val="64C9720E"/>
    <w:rsid w:val="65A2780B"/>
    <w:rsid w:val="66A73F54"/>
    <w:rsid w:val="66CF50ED"/>
    <w:rsid w:val="675C1F55"/>
    <w:rsid w:val="6788081E"/>
    <w:rsid w:val="679F554F"/>
    <w:rsid w:val="68DE2274"/>
    <w:rsid w:val="69446F6F"/>
    <w:rsid w:val="6A234003"/>
    <w:rsid w:val="6AC4118B"/>
    <w:rsid w:val="6AC71808"/>
    <w:rsid w:val="6B1116BB"/>
    <w:rsid w:val="6BEA5A68"/>
    <w:rsid w:val="6E4E136A"/>
    <w:rsid w:val="6F9B77A5"/>
    <w:rsid w:val="71DD100E"/>
    <w:rsid w:val="72985D7A"/>
    <w:rsid w:val="72CC5EC7"/>
    <w:rsid w:val="742D3D4A"/>
    <w:rsid w:val="747843D5"/>
    <w:rsid w:val="75477D85"/>
    <w:rsid w:val="75EA4FE2"/>
    <w:rsid w:val="763334C1"/>
    <w:rsid w:val="7649340C"/>
    <w:rsid w:val="77474325"/>
    <w:rsid w:val="77E048EF"/>
    <w:rsid w:val="7A870C76"/>
    <w:rsid w:val="7AFD4BB5"/>
    <w:rsid w:val="7C164F8C"/>
    <w:rsid w:val="7C7E0232"/>
    <w:rsid w:val="7DB80315"/>
    <w:rsid w:val="7F8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3231</Words>
  <Characters>3420</Characters>
  <Lines>0</Lines>
  <Paragraphs>0</Paragraphs>
  <TotalTime>1</TotalTime>
  <ScaleCrop>false</ScaleCrop>
  <LinksUpToDate>false</LinksUpToDate>
  <CharactersWithSpaces>3628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2022-11-25T01:46:00Z</cp:lastPrinted>
  <dcterms:modified xsi:type="dcterms:W3CDTF">2023-03-03T07:01:52Z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96588B0AC7C54B7F9085F41768858BA8</vt:lpwstr>
  </property>
</Properties>
</file>