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惠州市第一妇幼保健院2021年公开招聘见习人员职位表</w:t>
      </w:r>
    </w:p>
    <w:tbl>
      <w:tblPr>
        <w:tblStyle w:val="3"/>
        <w:tblW w:w="13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105"/>
        <w:gridCol w:w="1580"/>
        <w:gridCol w:w="1792"/>
        <w:gridCol w:w="903"/>
        <w:gridCol w:w="1095"/>
        <w:gridCol w:w="1045"/>
        <w:gridCol w:w="1865"/>
        <w:gridCol w:w="144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序号</w:t>
            </w:r>
          </w:p>
        </w:tc>
        <w:tc>
          <w:tcPr>
            <w:tcW w:w="11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岗位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代码</w:t>
            </w:r>
          </w:p>
        </w:tc>
        <w:tc>
          <w:tcPr>
            <w:tcW w:w="15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科室</w:t>
            </w:r>
          </w:p>
        </w:tc>
        <w:tc>
          <w:tcPr>
            <w:tcW w:w="179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岗位及专业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技术职称</w:t>
            </w:r>
          </w:p>
        </w:tc>
        <w:tc>
          <w:tcPr>
            <w:tcW w:w="6348" w:type="dxa"/>
            <w:gridSpan w:val="5"/>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招聘条件</w:t>
            </w:r>
          </w:p>
        </w:tc>
        <w:tc>
          <w:tcPr>
            <w:tcW w:w="1750" w:type="dxa"/>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vMerge w:val="continue"/>
            <w:vAlign w:val="center"/>
          </w:tcPr>
          <w:p>
            <w:pPr>
              <w:rPr>
                <w:rFonts w:hint="eastAsia" w:ascii="仿宋" w:hAnsi="仿宋" w:eastAsia="仿宋" w:cs="仿宋"/>
                <w:kern w:val="2"/>
                <w:sz w:val="24"/>
                <w:szCs w:val="24"/>
                <w:vertAlign w:val="baseline"/>
                <w:lang w:val="en-US" w:eastAsia="zh-CN" w:bidi="ar-SA"/>
              </w:rPr>
            </w:pPr>
          </w:p>
        </w:tc>
        <w:tc>
          <w:tcPr>
            <w:tcW w:w="1105" w:type="dxa"/>
            <w:vMerge w:val="continue"/>
            <w:vAlign w:val="center"/>
          </w:tcPr>
          <w:p>
            <w:pPr>
              <w:rPr>
                <w:rFonts w:hint="eastAsia" w:ascii="仿宋" w:hAnsi="仿宋" w:eastAsia="仿宋" w:cs="仿宋"/>
                <w:kern w:val="2"/>
                <w:sz w:val="24"/>
                <w:szCs w:val="24"/>
                <w:vertAlign w:val="baseline"/>
                <w:lang w:val="en-US" w:eastAsia="zh-CN" w:bidi="ar-SA"/>
              </w:rPr>
            </w:pPr>
          </w:p>
        </w:tc>
        <w:tc>
          <w:tcPr>
            <w:tcW w:w="1580" w:type="dxa"/>
            <w:vMerge w:val="continue"/>
            <w:vAlign w:val="center"/>
          </w:tcPr>
          <w:p>
            <w:pPr>
              <w:rPr>
                <w:rFonts w:hint="eastAsia" w:ascii="仿宋" w:hAnsi="仿宋" w:eastAsia="仿宋" w:cs="仿宋"/>
                <w:kern w:val="2"/>
                <w:sz w:val="24"/>
                <w:szCs w:val="24"/>
                <w:vertAlign w:val="baseline"/>
                <w:lang w:val="en-US" w:eastAsia="zh-CN" w:bidi="ar-SA"/>
              </w:rPr>
            </w:pPr>
          </w:p>
        </w:tc>
        <w:tc>
          <w:tcPr>
            <w:tcW w:w="1792" w:type="dxa"/>
            <w:vMerge w:val="continue"/>
            <w:vAlign w:val="center"/>
          </w:tcPr>
          <w:p>
            <w:pPr>
              <w:rPr>
                <w:rFonts w:hint="eastAsia" w:ascii="仿宋" w:hAnsi="仿宋" w:eastAsia="仿宋" w:cs="仿宋"/>
                <w:kern w:val="2"/>
                <w:sz w:val="24"/>
                <w:szCs w:val="24"/>
                <w:vertAlign w:val="baseline"/>
                <w:lang w:val="en-US" w:eastAsia="zh-CN" w:bidi="ar-SA"/>
              </w:rPr>
            </w:pP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招聘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人数</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vertAlign w:val="baseline"/>
                <w:lang w:val="en-US" w:eastAsia="zh-CN"/>
              </w:rPr>
              <w:t>学历</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vertAlign w:val="baseline"/>
                <w:lang w:val="en-US" w:eastAsia="zh-CN"/>
              </w:rPr>
              <w:t>学位</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sz w:val="24"/>
                <w:szCs w:val="24"/>
                <w:vertAlign w:val="baseline"/>
                <w:lang w:val="en-US" w:eastAsia="zh-CN"/>
              </w:rPr>
              <w:t>专业</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年龄</w:t>
            </w:r>
          </w:p>
        </w:tc>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10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001</w:t>
            </w:r>
          </w:p>
        </w:tc>
        <w:tc>
          <w:tcPr>
            <w:tcW w:w="15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新生儿科</w:t>
            </w:r>
          </w:p>
        </w:tc>
        <w:tc>
          <w:tcPr>
            <w:tcW w:w="179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见习医师</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4</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本科</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学士</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临床医学、儿科学</w:t>
            </w:r>
          </w:p>
        </w:tc>
        <w:tc>
          <w:tcPr>
            <w:tcW w:w="144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25周岁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以下</w:t>
            </w:r>
          </w:p>
        </w:tc>
        <w:tc>
          <w:tcPr>
            <w:tcW w:w="175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宋体" w:cs="仿宋"/>
                <w:kern w:val="2"/>
                <w:sz w:val="24"/>
                <w:szCs w:val="24"/>
                <w:lang w:val="en-US" w:eastAsia="zh-CN" w:bidi="ar-SA"/>
              </w:rPr>
            </w:pPr>
            <w:r>
              <w:rPr>
                <w:rFonts w:hint="eastAsia" w:ascii="仿宋" w:hAnsi="仿宋" w:eastAsia="仿宋" w:cs="仿宋"/>
                <w:kern w:val="2"/>
                <w:sz w:val="24"/>
                <w:szCs w:val="24"/>
                <w:lang w:val="en-US" w:eastAsia="zh-CN" w:bidi="ar-SA"/>
              </w:rPr>
              <w:t>2021年普通高校应届毕业生或2019、2020年普通高校毕业生，自毕业证书落款之日起至报名首日时未曾与用人单位建立过人事或劳动关系的人员。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w:t>
            </w:r>
          </w:p>
        </w:tc>
        <w:tc>
          <w:tcPr>
            <w:tcW w:w="110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002</w:t>
            </w:r>
          </w:p>
        </w:tc>
        <w:tc>
          <w:tcPr>
            <w:tcW w:w="15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药剂科</w:t>
            </w:r>
          </w:p>
        </w:tc>
        <w:tc>
          <w:tcPr>
            <w:tcW w:w="179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见习药师</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2</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本科</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学士</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药学</w:t>
            </w:r>
          </w:p>
        </w:tc>
        <w:tc>
          <w:tcPr>
            <w:tcW w:w="14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p>
        </w:tc>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w:t>
            </w:r>
          </w:p>
        </w:tc>
        <w:tc>
          <w:tcPr>
            <w:tcW w:w="110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003</w:t>
            </w:r>
          </w:p>
        </w:tc>
        <w:tc>
          <w:tcPr>
            <w:tcW w:w="1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理疗康复科</w:t>
            </w:r>
          </w:p>
        </w:tc>
        <w:tc>
          <w:tcPr>
            <w:tcW w:w="179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见习康复技师</w:t>
            </w:r>
          </w:p>
        </w:tc>
        <w:tc>
          <w:tcPr>
            <w:tcW w:w="9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本科</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学士</w:t>
            </w:r>
          </w:p>
        </w:tc>
        <w:tc>
          <w:tcPr>
            <w:tcW w:w="18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康复治疗学</w:t>
            </w:r>
          </w:p>
        </w:tc>
        <w:tc>
          <w:tcPr>
            <w:tcW w:w="144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p>
        </w:tc>
        <w:tc>
          <w:tcPr>
            <w:tcW w:w="175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4</w:t>
            </w:r>
          </w:p>
        </w:tc>
        <w:tc>
          <w:tcPr>
            <w:tcW w:w="110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004</w:t>
            </w:r>
          </w:p>
        </w:tc>
        <w:tc>
          <w:tcPr>
            <w:tcW w:w="1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检验科</w:t>
            </w:r>
          </w:p>
        </w:tc>
        <w:tc>
          <w:tcPr>
            <w:tcW w:w="179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见习检验技师</w:t>
            </w:r>
          </w:p>
        </w:tc>
        <w:tc>
          <w:tcPr>
            <w:tcW w:w="9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kern w:val="2"/>
                <w:sz w:val="24"/>
                <w:szCs w:val="24"/>
                <w:lang w:val="en-US" w:eastAsia="zh-CN" w:bidi="ar-SA"/>
              </w:rPr>
              <w:t>本科</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rPr>
            </w:pPr>
            <w:r>
              <w:rPr>
                <w:rFonts w:hint="eastAsia" w:ascii="仿宋" w:hAnsi="仿宋" w:eastAsia="仿宋" w:cs="仿宋"/>
                <w:kern w:val="2"/>
                <w:sz w:val="24"/>
                <w:szCs w:val="24"/>
                <w:lang w:val="en-US" w:eastAsia="zh-CN" w:bidi="ar-SA"/>
              </w:rPr>
              <w:t>学士</w:t>
            </w:r>
          </w:p>
        </w:tc>
        <w:tc>
          <w:tcPr>
            <w:tcW w:w="18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医学检验</w:t>
            </w:r>
          </w:p>
        </w:tc>
        <w:tc>
          <w:tcPr>
            <w:tcW w:w="1440" w:type="dxa"/>
            <w:vMerge w:val="continue"/>
            <w:vAlign w:val="center"/>
          </w:tcPr>
          <w:p>
            <w:pPr>
              <w:jc w:val="center"/>
              <w:rPr>
                <w:rFonts w:hint="eastAsia" w:ascii="仿宋" w:hAnsi="仿宋" w:eastAsia="仿宋" w:cs="仿宋"/>
                <w:sz w:val="24"/>
                <w:szCs w:val="24"/>
                <w:vertAlign w:val="baseline"/>
              </w:rPr>
            </w:pPr>
          </w:p>
        </w:tc>
        <w:tc>
          <w:tcPr>
            <w:tcW w:w="1750" w:type="dxa"/>
            <w:vMerge w:val="continue"/>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5</w:t>
            </w:r>
          </w:p>
        </w:tc>
        <w:tc>
          <w:tcPr>
            <w:tcW w:w="110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005</w:t>
            </w:r>
          </w:p>
        </w:tc>
        <w:tc>
          <w:tcPr>
            <w:tcW w:w="15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医学遗传与产前诊断科</w:t>
            </w:r>
          </w:p>
        </w:tc>
        <w:tc>
          <w:tcPr>
            <w:tcW w:w="179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见习检验技师</w:t>
            </w:r>
          </w:p>
        </w:tc>
        <w:tc>
          <w:tcPr>
            <w:tcW w:w="9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本科</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学士</w:t>
            </w:r>
          </w:p>
        </w:tc>
        <w:tc>
          <w:tcPr>
            <w:tcW w:w="186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医学检验</w:t>
            </w:r>
          </w:p>
        </w:tc>
        <w:tc>
          <w:tcPr>
            <w:tcW w:w="1440" w:type="dxa"/>
            <w:vMerge w:val="continue"/>
            <w:vAlign w:val="center"/>
          </w:tcPr>
          <w:p>
            <w:pPr>
              <w:jc w:val="center"/>
              <w:rPr>
                <w:rFonts w:hint="eastAsia" w:ascii="仿宋" w:hAnsi="仿宋" w:eastAsia="仿宋" w:cs="仿宋"/>
                <w:sz w:val="24"/>
                <w:szCs w:val="24"/>
                <w:vertAlign w:val="baseline"/>
              </w:rPr>
            </w:pPr>
          </w:p>
        </w:tc>
        <w:tc>
          <w:tcPr>
            <w:tcW w:w="1750" w:type="dxa"/>
            <w:vMerge w:val="continue"/>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6</w:t>
            </w:r>
          </w:p>
        </w:tc>
        <w:tc>
          <w:tcPr>
            <w:tcW w:w="110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006</w:t>
            </w:r>
          </w:p>
        </w:tc>
        <w:tc>
          <w:tcPr>
            <w:tcW w:w="15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临床护理</w:t>
            </w:r>
          </w:p>
        </w:tc>
        <w:tc>
          <w:tcPr>
            <w:tcW w:w="1792"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见习护士</w:t>
            </w:r>
          </w:p>
        </w:tc>
        <w:tc>
          <w:tcPr>
            <w:tcW w:w="9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大专及以上</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szCs w:val="24"/>
                <w:vertAlign w:val="baseline"/>
              </w:rPr>
            </w:pPr>
          </w:p>
        </w:tc>
        <w:tc>
          <w:tcPr>
            <w:tcW w:w="186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护理、助产</w:t>
            </w:r>
          </w:p>
        </w:tc>
        <w:tc>
          <w:tcPr>
            <w:tcW w:w="1440" w:type="dxa"/>
            <w:vMerge w:val="continue"/>
            <w:vAlign w:val="center"/>
          </w:tcPr>
          <w:p>
            <w:pPr>
              <w:jc w:val="center"/>
              <w:rPr>
                <w:rFonts w:hint="eastAsia" w:ascii="仿宋" w:hAnsi="仿宋" w:eastAsia="仿宋" w:cs="仿宋"/>
                <w:sz w:val="24"/>
                <w:szCs w:val="24"/>
                <w:vertAlign w:val="baseline"/>
              </w:rPr>
            </w:pPr>
          </w:p>
        </w:tc>
        <w:tc>
          <w:tcPr>
            <w:tcW w:w="1750" w:type="dxa"/>
            <w:vMerge w:val="continue"/>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7</w:t>
            </w:r>
          </w:p>
        </w:tc>
        <w:tc>
          <w:tcPr>
            <w:tcW w:w="110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007</w:t>
            </w:r>
          </w:p>
        </w:tc>
        <w:tc>
          <w:tcPr>
            <w:tcW w:w="1580"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信息部</w:t>
            </w:r>
          </w:p>
        </w:tc>
        <w:tc>
          <w:tcPr>
            <w:tcW w:w="179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见习办事员</w:t>
            </w:r>
          </w:p>
        </w:tc>
        <w:tc>
          <w:tcPr>
            <w:tcW w:w="903"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本科</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学士</w:t>
            </w:r>
          </w:p>
        </w:tc>
        <w:tc>
          <w:tcPr>
            <w:tcW w:w="186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信息与计算科学等信息相关专业</w:t>
            </w:r>
          </w:p>
        </w:tc>
        <w:tc>
          <w:tcPr>
            <w:tcW w:w="1440" w:type="dxa"/>
            <w:vMerge w:val="continue"/>
            <w:vAlign w:val="center"/>
          </w:tcPr>
          <w:p>
            <w:pPr>
              <w:jc w:val="center"/>
              <w:rPr>
                <w:rFonts w:hint="eastAsia" w:ascii="仿宋" w:hAnsi="仿宋" w:eastAsia="仿宋" w:cs="仿宋"/>
                <w:sz w:val="24"/>
                <w:szCs w:val="24"/>
                <w:vertAlign w:val="baseline"/>
              </w:rPr>
            </w:pPr>
          </w:p>
        </w:tc>
        <w:tc>
          <w:tcPr>
            <w:tcW w:w="1750" w:type="dxa"/>
            <w:vMerge w:val="continue"/>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8</w:t>
            </w:r>
          </w:p>
        </w:tc>
        <w:tc>
          <w:tcPr>
            <w:tcW w:w="110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008</w:t>
            </w:r>
          </w:p>
        </w:tc>
        <w:tc>
          <w:tcPr>
            <w:tcW w:w="1580"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财务部</w:t>
            </w:r>
          </w:p>
        </w:tc>
        <w:tc>
          <w:tcPr>
            <w:tcW w:w="179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见习办事员</w:t>
            </w:r>
          </w:p>
        </w:tc>
        <w:tc>
          <w:tcPr>
            <w:tcW w:w="903"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本科</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学士</w:t>
            </w:r>
          </w:p>
        </w:tc>
        <w:tc>
          <w:tcPr>
            <w:tcW w:w="1865" w:type="dxa"/>
            <w:vAlign w:val="center"/>
          </w:tcPr>
          <w:p>
            <w:pPr>
              <w:jc w:val="center"/>
              <w:rPr>
                <w:rFonts w:hint="eastAsia" w:ascii="仿宋" w:hAnsi="仿宋" w:eastAsia="仿宋" w:cs="仿宋"/>
                <w:b/>
                <w:bCs/>
                <w:kern w:val="2"/>
                <w:sz w:val="24"/>
                <w:szCs w:val="24"/>
                <w:vertAlign w:val="baseline"/>
                <w:lang w:val="en-US" w:eastAsia="zh-CN" w:bidi="ar-SA"/>
              </w:rPr>
            </w:pPr>
            <w:r>
              <w:rPr>
                <w:rFonts w:hint="eastAsia" w:ascii="仿宋" w:hAnsi="仿宋" w:eastAsia="仿宋" w:cs="仿宋"/>
                <w:sz w:val="24"/>
                <w:szCs w:val="24"/>
                <w:vertAlign w:val="baseline"/>
                <w:lang w:val="en-US" w:eastAsia="zh-CN"/>
              </w:rPr>
              <w:t>会计学</w:t>
            </w:r>
          </w:p>
        </w:tc>
        <w:tc>
          <w:tcPr>
            <w:tcW w:w="1440" w:type="dxa"/>
            <w:vMerge w:val="continue"/>
            <w:vAlign w:val="center"/>
          </w:tcPr>
          <w:p>
            <w:pPr>
              <w:jc w:val="center"/>
              <w:rPr>
                <w:rFonts w:hint="eastAsia" w:ascii="仿宋" w:hAnsi="仿宋" w:eastAsia="仿宋" w:cs="仿宋"/>
                <w:sz w:val="24"/>
                <w:szCs w:val="24"/>
                <w:vertAlign w:val="baseline"/>
              </w:rPr>
            </w:pPr>
          </w:p>
        </w:tc>
        <w:tc>
          <w:tcPr>
            <w:tcW w:w="1750" w:type="dxa"/>
            <w:vMerge w:val="continue"/>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9</w:t>
            </w:r>
          </w:p>
        </w:tc>
        <w:tc>
          <w:tcPr>
            <w:tcW w:w="110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009</w:t>
            </w:r>
          </w:p>
        </w:tc>
        <w:tc>
          <w:tcPr>
            <w:tcW w:w="1580"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健康教育科</w:t>
            </w:r>
          </w:p>
        </w:tc>
        <w:tc>
          <w:tcPr>
            <w:tcW w:w="1792"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见习办事员</w:t>
            </w:r>
          </w:p>
        </w:tc>
        <w:tc>
          <w:tcPr>
            <w:tcW w:w="903"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本科</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学士</w:t>
            </w:r>
          </w:p>
        </w:tc>
        <w:tc>
          <w:tcPr>
            <w:tcW w:w="186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视觉传达设计等相关专业</w:t>
            </w:r>
          </w:p>
        </w:tc>
        <w:tc>
          <w:tcPr>
            <w:tcW w:w="1440" w:type="dxa"/>
            <w:vMerge w:val="continue"/>
            <w:vAlign w:val="center"/>
          </w:tcPr>
          <w:p>
            <w:pPr>
              <w:jc w:val="center"/>
              <w:rPr>
                <w:rFonts w:hint="eastAsia" w:ascii="仿宋" w:hAnsi="仿宋" w:eastAsia="仿宋" w:cs="仿宋"/>
                <w:sz w:val="24"/>
                <w:szCs w:val="24"/>
                <w:vertAlign w:val="baseline"/>
              </w:rPr>
            </w:pPr>
          </w:p>
        </w:tc>
        <w:tc>
          <w:tcPr>
            <w:tcW w:w="1750" w:type="dxa"/>
            <w:vMerge w:val="continue"/>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93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w:t>
            </w:r>
          </w:p>
        </w:tc>
        <w:tc>
          <w:tcPr>
            <w:tcW w:w="110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010</w:t>
            </w:r>
          </w:p>
        </w:tc>
        <w:tc>
          <w:tcPr>
            <w:tcW w:w="15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党委办公室</w:t>
            </w:r>
          </w:p>
        </w:tc>
        <w:tc>
          <w:tcPr>
            <w:tcW w:w="1792"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见习办事员</w:t>
            </w:r>
          </w:p>
        </w:tc>
        <w:tc>
          <w:tcPr>
            <w:tcW w:w="9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本科</w:t>
            </w:r>
          </w:p>
        </w:tc>
        <w:tc>
          <w:tcPr>
            <w:tcW w:w="104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学士</w:t>
            </w:r>
          </w:p>
        </w:tc>
        <w:tc>
          <w:tcPr>
            <w:tcW w:w="1865"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汉语言文学</w:t>
            </w:r>
          </w:p>
        </w:tc>
        <w:tc>
          <w:tcPr>
            <w:tcW w:w="1440" w:type="dxa"/>
            <w:vMerge w:val="continue"/>
            <w:vAlign w:val="center"/>
          </w:tcPr>
          <w:p>
            <w:pPr>
              <w:jc w:val="center"/>
              <w:rPr>
                <w:rFonts w:hint="eastAsia" w:ascii="仿宋" w:hAnsi="仿宋" w:eastAsia="仿宋" w:cs="仿宋"/>
                <w:sz w:val="24"/>
                <w:szCs w:val="24"/>
                <w:vertAlign w:val="baseline"/>
              </w:rPr>
            </w:pPr>
          </w:p>
        </w:tc>
        <w:tc>
          <w:tcPr>
            <w:tcW w:w="1750" w:type="dxa"/>
            <w:vMerge w:val="continue"/>
            <w:vAlign w:val="center"/>
          </w:tcPr>
          <w:p>
            <w:pPr>
              <w:jc w:val="center"/>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3617" w:type="dxa"/>
            <w:gridSpan w:val="3"/>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合计</w:t>
            </w:r>
          </w:p>
        </w:tc>
        <w:tc>
          <w:tcPr>
            <w:tcW w:w="1792" w:type="dxa"/>
            <w:vAlign w:val="center"/>
          </w:tcPr>
          <w:p>
            <w:pPr>
              <w:rPr>
                <w:rFonts w:hint="eastAsia" w:ascii="仿宋" w:hAnsi="仿宋" w:eastAsia="仿宋" w:cs="仿宋"/>
                <w:sz w:val="24"/>
                <w:szCs w:val="24"/>
                <w:vertAlign w:val="baseline"/>
              </w:rPr>
            </w:pPr>
          </w:p>
        </w:tc>
        <w:tc>
          <w:tcPr>
            <w:tcW w:w="903"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20</w:t>
            </w:r>
          </w:p>
        </w:tc>
        <w:tc>
          <w:tcPr>
            <w:tcW w:w="1095" w:type="dxa"/>
            <w:vAlign w:val="center"/>
          </w:tcPr>
          <w:p>
            <w:pPr>
              <w:jc w:val="center"/>
              <w:rPr>
                <w:rFonts w:hint="eastAsia" w:ascii="仿宋" w:hAnsi="仿宋" w:eastAsia="仿宋" w:cs="仿宋"/>
                <w:sz w:val="24"/>
                <w:szCs w:val="24"/>
                <w:vertAlign w:val="baseline"/>
              </w:rPr>
            </w:pPr>
          </w:p>
        </w:tc>
        <w:tc>
          <w:tcPr>
            <w:tcW w:w="1045" w:type="dxa"/>
            <w:vAlign w:val="center"/>
          </w:tcPr>
          <w:p>
            <w:pPr>
              <w:jc w:val="center"/>
              <w:rPr>
                <w:rFonts w:hint="eastAsia" w:ascii="仿宋" w:hAnsi="仿宋" w:eastAsia="仿宋" w:cs="仿宋"/>
                <w:sz w:val="24"/>
                <w:szCs w:val="24"/>
                <w:vertAlign w:val="baseline"/>
              </w:rPr>
            </w:pPr>
          </w:p>
        </w:tc>
        <w:tc>
          <w:tcPr>
            <w:tcW w:w="1865" w:type="dxa"/>
            <w:vAlign w:val="center"/>
          </w:tcPr>
          <w:p>
            <w:pPr>
              <w:jc w:val="center"/>
              <w:rPr>
                <w:rFonts w:hint="eastAsia" w:ascii="仿宋" w:hAnsi="仿宋" w:eastAsia="仿宋" w:cs="仿宋"/>
                <w:sz w:val="24"/>
                <w:szCs w:val="24"/>
                <w:vertAlign w:val="baseline"/>
              </w:rPr>
            </w:pPr>
          </w:p>
        </w:tc>
        <w:tc>
          <w:tcPr>
            <w:tcW w:w="1440" w:type="dxa"/>
            <w:vAlign w:val="center"/>
          </w:tcPr>
          <w:p>
            <w:pPr>
              <w:jc w:val="center"/>
              <w:rPr>
                <w:rFonts w:hint="eastAsia" w:ascii="仿宋" w:hAnsi="仿宋" w:eastAsia="仿宋" w:cs="仿宋"/>
                <w:sz w:val="24"/>
                <w:szCs w:val="24"/>
                <w:vertAlign w:val="baseline"/>
              </w:rPr>
            </w:pPr>
          </w:p>
        </w:tc>
        <w:tc>
          <w:tcPr>
            <w:tcW w:w="1750" w:type="dxa"/>
            <w:vAlign w:val="center"/>
          </w:tcPr>
          <w:p>
            <w:pPr>
              <w:jc w:val="center"/>
              <w:rPr>
                <w:rFonts w:hint="eastAsia" w:ascii="仿宋" w:hAnsi="仿宋" w:eastAsia="仿宋" w:cs="仿宋"/>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lang w:val="en-US" w:eastAsia="zh-CN"/>
        </w:rPr>
        <w:sectPr>
          <w:pgSz w:w="16838" w:h="11906" w:orient="landscape"/>
          <w:pgMar w:top="1800" w:right="1440" w:bottom="1800" w:left="1440" w:header="851" w:footer="992" w:gutter="0"/>
          <w:cols w:space="425" w:num="1"/>
          <w:docGrid w:type="lines" w:linePitch="312" w:charSpace="0"/>
        </w:sectPr>
      </w:pPr>
      <w:bookmarkStart w:id="0" w:name="_GoBack"/>
      <w:bookmarkEnd w:id="0"/>
    </w:p>
    <w:p>
      <w:pPr>
        <w:bidi w:val="0"/>
        <w:jc w:val="left"/>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90CE1"/>
    <w:rsid w:val="04055F8B"/>
    <w:rsid w:val="0F4C53D6"/>
    <w:rsid w:val="11036612"/>
    <w:rsid w:val="11953745"/>
    <w:rsid w:val="136B2F36"/>
    <w:rsid w:val="1AA90CE1"/>
    <w:rsid w:val="1DC23D8A"/>
    <w:rsid w:val="20226993"/>
    <w:rsid w:val="23E1602F"/>
    <w:rsid w:val="2BD44E6C"/>
    <w:rsid w:val="2F9705CF"/>
    <w:rsid w:val="3476717D"/>
    <w:rsid w:val="36CB7D2A"/>
    <w:rsid w:val="3B711C68"/>
    <w:rsid w:val="44185BC5"/>
    <w:rsid w:val="47104EBB"/>
    <w:rsid w:val="495B5ACC"/>
    <w:rsid w:val="4A1A6262"/>
    <w:rsid w:val="4CC97CC2"/>
    <w:rsid w:val="4F4F283B"/>
    <w:rsid w:val="51764543"/>
    <w:rsid w:val="56BD0386"/>
    <w:rsid w:val="581D0FC3"/>
    <w:rsid w:val="5EDF5364"/>
    <w:rsid w:val="63710D71"/>
    <w:rsid w:val="67A73348"/>
    <w:rsid w:val="68612A65"/>
    <w:rsid w:val="6ED01646"/>
    <w:rsid w:val="73FE6347"/>
    <w:rsid w:val="75610789"/>
    <w:rsid w:val="7C8A5368"/>
    <w:rsid w:val="7CFC4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2021-05-31T02:29:00Z</dcterms:created>
  <dc:creator>牙仔</dc:creator>
  <cp:lastModifiedBy>Administrator</cp:lastModifiedBy>
  <dcterms:modified xsi:type="dcterms:W3CDTF">2021-07-29T07:23:24Z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2E34EC03DBAB4266855E878CA92F85CB</vt:lpwstr>
  </property>
</Properties>
</file>